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35DC7" w14:textId="77777777" w:rsidR="0059669B" w:rsidRPr="007D1493" w:rsidRDefault="00F87B8D">
      <w:pPr>
        <w:jc w:val="center"/>
        <w:rPr>
          <w:rFonts w:ascii="Calibri" w:hAnsi="Calibri" w:cs="Calibri"/>
          <w:b/>
          <w:bCs/>
          <w:color w:val="000000"/>
          <w:sz w:val="12"/>
          <w:szCs w:val="12"/>
        </w:rPr>
      </w:pPr>
      <w:bookmarkStart w:id="0" w:name="_GoBack"/>
      <w:bookmarkEnd w:id="0"/>
      <w:r w:rsidRPr="007D1493">
        <w:rPr>
          <w:rFonts w:ascii="Calibri" w:hAnsi="Calibri" w:cs="Calibri"/>
          <w:noProof/>
        </w:rPr>
        <w:drawing>
          <wp:inline distT="0" distB="0" distL="0" distR="0" wp14:anchorId="29C37F8A" wp14:editId="4C00977D">
            <wp:extent cx="657225" cy="63500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657225" cy="635000"/>
                    </a:xfrm>
                    <a:prstGeom prst="rect">
                      <a:avLst/>
                    </a:prstGeom>
                    <a:noFill/>
                    <a:ln>
                      <a:noFill/>
                    </a:ln>
                  </pic:spPr>
                </pic:pic>
              </a:graphicData>
            </a:graphic>
          </wp:inline>
        </w:drawing>
      </w:r>
    </w:p>
    <w:p w14:paraId="26917BF4" w14:textId="77777777" w:rsidR="0059669B" w:rsidRPr="007D1493" w:rsidRDefault="0059669B">
      <w:pPr>
        <w:jc w:val="center"/>
        <w:rPr>
          <w:rFonts w:ascii="Calibri" w:hAnsi="Calibri" w:cs="Calibri"/>
          <w:b/>
          <w:bCs/>
          <w:color w:val="000000"/>
          <w:sz w:val="12"/>
          <w:szCs w:val="12"/>
        </w:rPr>
      </w:pPr>
    </w:p>
    <w:p w14:paraId="364CFF41" w14:textId="77777777" w:rsidR="0059669B" w:rsidRPr="007D1493" w:rsidRDefault="00F87B8D">
      <w:pPr>
        <w:jc w:val="center"/>
        <w:rPr>
          <w:rFonts w:ascii="Calibri" w:hAnsi="Calibri" w:cs="Calibri"/>
          <w:b/>
          <w:bCs/>
          <w:color w:val="000000"/>
          <w:sz w:val="30"/>
          <w:szCs w:val="30"/>
        </w:rPr>
      </w:pPr>
      <w:r w:rsidRPr="007D1493">
        <w:rPr>
          <w:rFonts w:ascii="Calibri" w:hAnsi="Calibri" w:cs="Calibri"/>
          <w:b/>
          <w:bCs/>
          <w:color w:val="000000"/>
          <w:sz w:val="30"/>
          <w:szCs w:val="30"/>
        </w:rPr>
        <w:t>Korea University International Winter Campus (KU IWC) 2023-2024</w:t>
      </w:r>
    </w:p>
    <w:p w14:paraId="42E9429F" w14:textId="77777777" w:rsidR="0059669B" w:rsidRPr="007D1493" w:rsidRDefault="00F87B8D">
      <w:pPr>
        <w:ind w:firstLine="120"/>
        <w:jc w:val="center"/>
        <w:rPr>
          <w:rFonts w:ascii="Calibri" w:hAnsi="Calibri" w:cs="Calibri"/>
          <w:i/>
          <w:iCs/>
          <w:color w:val="000000"/>
          <w:sz w:val="24"/>
          <w:szCs w:val="24"/>
        </w:rPr>
      </w:pPr>
      <w:r w:rsidRPr="007D1493">
        <w:rPr>
          <w:rFonts w:ascii="Calibri" w:hAnsi="Calibri" w:cs="Calibri"/>
          <w:i/>
          <w:iCs/>
          <w:color w:val="000000"/>
          <w:sz w:val="24"/>
          <w:szCs w:val="24"/>
        </w:rPr>
        <w:t>Join our winter, cherish your winter</w:t>
      </w:r>
    </w:p>
    <w:p w14:paraId="09AD97B8" w14:textId="77777777" w:rsidR="0059669B" w:rsidRPr="007D1493" w:rsidRDefault="00F87B8D">
      <w:pPr>
        <w:ind w:firstLine="110"/>
        <w:jc w:val="center"/>
        <w:rPr>
          <w:rFonts w:ascii="Calibri" w:hAnsi="Calibri" w:cs="Calibri"/>
          <w:color w:val="000000"/>
          <w:sz w:val="22"/>
          <w:szCs w:val="22"/>
        </w:rPr>
      </w:pPr>
      <w:r w:rsidRPr="007D1493">
        <w:rPr>
          <w:rFonts w:ascii="Calibri" w:hAnsi="Calibri" w:cs="Calibri"/>
          <w:color w:val="000000"/>
          <w:sz w:val="22"/>
          <w:szCs w:val="22"/>
        </w:rPr>
        <w:t xml:space="preserve">December 26, 2023 </w:t>
      </w:r>
      <w:r w:rsidRPr="007D1493">
        <w:rPr>
          <w:rFonts w:ascii="Cambria Math" w:hAnsi="Cambria Math" w:cs="Cambria Math"/>
          <w:color w:val="000000"/>
          <w:sz w:val="22"/>
          <w:szCs w:val="22"/>
        </w:rPr>
        <w:t>∼</w:t>
      </w:r>
      <w:r w:rsidRPr="007D1493">
        <w:rPr>
          <w:rFonts w:ascii="Calibri" w:hAnsi="Calibri" w:cs="Calibri"/>
          <w:color w:val="000000"/>
          <w:sz w:val="22"/>
          <w:szCs w:val="22"/>
        </w:rPr>
        <w:t xml:space="preserve"> January 12, 2024 </w:t>
      </w:r>
      <w:r w:rsidRPr="007D1493">
        <w:rPr>
          <w:rFonts w:ascii="Calibri" w:hAnsi="Calibri" w:cs="Calibri"/>
          <w:color w:val="000000"/>
          <w:sz w:val="2"/>
          <w:szCs w:val="2"/>
        </w:rPr>
        <w:t>  </w:t>
      </w:r>
    </w:p>
    <w:p w14:paraId="63A22C08" w14:textId="77777777" w:rsidR="0059669B" w:rsidRPr="007D1493" w:rsidRDefault="0059669B">
      <w:pPr>
        <w:rPr>
          <w:rFonts w:ascii="Calibri" w:hAnsi="Calibri" w:cs="Calibri"/>
          <w:sz w:val="22"/>
          <w:szCs w:val="22"/>
        </w:rPr>
      </w:pPr>
    </w:p>
    <w:tbl>
      <w:tblPr>
        <w:tblStyle w:val="a8"/>
        <w:tblW w:w="0" w:type="auto"/>
        <w:tblLook w:val="04A0" w:firstRow="1" w:lastRow="0" w:firstColumn="1" w:lastColumn="0" w:noHBand="0" w:noVBand="1"/>
      </w:tblPr>
      <w:tblGrid>
        <w:gridCol w:w="1605"/>
        <w:gridCol w:w="233"/>
        <w:gridCol w:w="283"/>
        <w:gridCol w:w="3516"/>
        <w:gridCol w:w="1011"/>
        <w:gridCol w:w="2368"/>
      </w:tblGrid>
      <w:tr w:rsidR="0059669B" w:rsidRPr="007D1493" w14:paraId="523D669F" w14:textId="77777777" w:rsidTr="00BC38AD">
        <w:tc>
          <w:tcPr>
            <w:tcW w:w="9016" w:type="dxa"/>
            <w:gridSpan w:val="6"/>
            <w:tcBorders>
              <w:bottom w:val="single" w:sz="4" w:space="0" w:color="auto"/>
            </w:tcBorders>
            <w:shd w:val="clear" w:color="auto" w:fill="FFE599" w:themeFill="accent4" w:themeFillTint="66"/>
            <w:vAlign w:val="center"/>
          </w:tcPr>
          <w:p w14:paraId="5F8025F7" w14:textId="2B6EEA2C" w:rsidR="0059669B" w:rsidRPr="007D1493" w:rsidRDefault="00F87B8D">
            <w:pPr>
              <w:jc w:val="center"/>
              <w:rPr>
                <w:rFonts w:ascii="Calibri" w:hAnsi="Calibri" w:cs="Calibri"/>
                <w:b/>
                <w:sz w:val="40"/>
                <w:szCs w:val="22"/>
                <w:lang w:val="en-AU"/>
              </w:rPr>
            </w:pPr>
            <w:r w:rsidRPr="007D1493">
              <w:rPr>
                <w:rFonts w:ascii="Calibri" w:hAnsi="Calibri" w:cs="Calibri"/>
                <w:b/>
                <w:sz w:val="40"/>
                <w:szCs w:val="22"/>
                <w:lang w:val="en-AU"/>
              </w:rPr>
              <w:t xml:space="preserve">IWC000 – </w:t>
            </w:r>
            <w:r w:rsidR="00BC38AD" w:rsidRPr="007D1493">
              <w:rPr>
                <w:rFonts w:ascii="Calibri" w:hAnsi="Calibri" w:cs="Calibri"/>
                <w:b/>
                <w:sz w:val="40"/>
                <w:szCs w:val="22"/>
                <w:lang w:val="en-AU"/>
              </w:rPr>
              <w:t xml:space="preserve">Advanced Public Health </w:t>
            </w:r>
            <w:r w:rsidR="00E1369D" w:rsidRPr="007D1493">
              <w:rPr>
                <w:rFonts w:ascii="Calibri" w:hAnsi="Calibri" w:cs="Calibri"/>
                <w:b/>
                <w:sz w:val="40"/>
                <w:szCs w:val="22"/>
                <w:lang w:val="en-AU"/>
              </w:rPr>
              <w:t>Research Seminar</w:t>
            </w:r>
            <w:r w:rsidR="00BC38AD" w:rsidRPr="007D1493">
              <w:rPr>
                <w:rFonts w:ascii="Calibri" w:hAnsi="Calibri" w:cs="Calibri"/>
                <w:b/>
                <w:sz w:val="40"/>
                <w:szCs w:val="22"/>
                <w:lang w:val="en-AU"/>
              </w:rPr>
              <w:t xml:space="preserve"> Using Mixed Methods</w:t>
            </w:r>
            <w:r w:rsidR="00E1369D" w:rsidRPr="007D1493">
              <w:rPr>
                <w:rFonts w:ascii="Calibri" w:hAnsi="Calibri" w:cs="Calibri"/>
                <w:b/>
                <w:sz w:val="40"/>
                <w:szCs w:val="22"/>
                <w:lang w:val="en-AU"/>
              </w:rPr>
              <w:t xml:space="preserve"> </w:t>
            </w:r>
          </w:p>
        </w:tc>
      </w:tr>
      <w:tr w:rsidR="0059669B" w:rsidRPr="007D1493" w14:paraId="6A31CE68" w14:textId="77777777" w:rsidTr="00BC38AD">
        <w:trPr>
          <w:trHeight w:val="223"/>
        </w:trPr>
        <w:tc>
          <w:tcPr>
            <w:tcW w:w="9016" w:type="dxa"/>
            <w:gridSpan w:val="6"/>
            <w:tcBorders>
              <w:top w:val="single" w:sz="4" w:space="0" w:color="auto"/>
              <w:left w:val="nil"/>
              <w:bottom w:val="nil"/>
              <w:right w:val="nil"/>
            </w:tcBorders>
            <w:shd w:val="clear" w:color="auto" w:fill="auto"/>
            <w:vAlign w:val="center"/>
          </w:tcPr>
          <w:p w14:paraId="1896BF33" w14:textId="77777777" w:rsidR="0059669B" w:rsidRPr="007D1493" w:rsidRDefault="0059669B">
            <w:pPr>
              <w:jc w:val="center"/>
              <w:rPr>
                <w:rFonts w:ascii="Calibri" w:hAnsi="Calibri" w:cs="Calibri"/>
                <w:b/>
                <w:sz w:val="32"/>
                <w:szCs w:val="22"/>
                <w:lang w:val="en-AU"/>
              </w:rPr>
            </w:pPr>
          </w:p>
        </w:tc>
      </w:tr>
      <w:tr w:rsidR="0059669B" w:rsidRPr="007D1493" w14:paraId="09EC3F58" w14:textId="77777777" w:rsidTr="00BC38AD">
        <w:tc>
          <w:tcPr>
            <w:tcW w:w="9016" w:type="dxa"/>
            <w:gridSpan w:val="6"/>
            <w:tcBorders>
              <w:top w:val="nil"/>
              <w:left w:val="nil"/>
              <w:bottom w:val="single" w:sz="4" w:space="0" w:color="auto"/>
              <w:right w:val="nil"/>
            </w:tcBorders>
            <w:vAlign w:val="center"/>
          </w:tcPr>
          <w:p w14:paraId="13C8658B" w14:textId="77777777" w:rsidR="0059669B" w:rsidRPr="007D1493" w:rsidRDefault="00F87B8D">
            <w:pPr>
              <w:jc w:val="left"/>
              <w:rPr>
                <w:rFonts w:ascii="Calibri" w:hAnsi="Calibri" w:cs="Calibri"/>
                <w:b/>
                <w:sz w:val="28"/>
                <w:szCs w:val="28"/>
                <w:lang w:val="en-AU"/>
              </w:rPr>
            </w:pPr>
            <w:r w:rsidRPr="007D1493">
              <w:rPr>
                <w:rFonts w:cs="맑은 고딕" w:hint="eastAsia"/>
                <w:b/>
                <w:sz w:val="28"/>
                <w:szCs w:val="28"/>
                <w:lang w:val="en-AU"/>
              </w:rPr>
              <w:t>Ⅰ</w:t>
            </w:r>
            <w:r w:rsidRPr="007D1493">
              <w:rPr>
                <w:rFonts w:ascii="Calibri" w:hAnsi="Calibri" w:cs="Calibri"/>
                <w:b/>
                <w:sz w:val="28"/>
                <w:szCs w:val="28"/>
                <w:lang w:val="en-AU"/>
              </w:rPr>
              <w:t>. Instructor</w:t>
            </w:r>
          </w:p>
        </w:tc>
      </w:tr>
      <w:tr w:rsidR="0059669B" w:rsidRPr="007D1493" w14:paraId="6C228359" w14:textId="77777777" w:rsidTr="008F1B23">
        <w:tc>
          <w:tcPr>
            <w:tcW w:w="1842" w:type="dxa"/>
            <w:gridSpan w:val="2"/>
            <w:tcBorders>
              <w:top w:val="single" w:sz="4" w:space="0" w:color="auto"/>
              <w:left w:val="single" w:sz="4" w:space="0" w:color="auto"/>
              <w:bottom w:val="single" w:sz="4" w:space="0" w:color="auto"/>
              <w:right w:val="single" w:sz="4" w:space="0" w:color="auto"/>
            </w:tcBorders>
            <w:vAlign w:val="center"/>
          </w:tcPr>
          <w:p w14:paraId="4746CF23" w14:textId="77777777" w:rsidR="0059669B" w:rsidRPr="007D1493" w:rsidRDefault="00F87B8D">
            <w:pPr>
              <w:rPr>
                <w:rFonts w:ascii="Calibri" w:hAnsi="Calibri" w:cs="Calibri"/>
                <w:sz w:val="22"/>
                <w:szCs w:val="22"/>
                <w:lang w:val="en-AU"/>
              </w:rPr>
            </w:pPr>
            <w:r w:rsidRPr="007D1493">
              <w:rPr>
                <w:rFonts w:ascii="Calibri" w:hAnsi="Calibri" w:cs="Calibri"/>
                <w:sz w:val="22"/>
                <w:szCs w:val="22"/>
                <w:lang w:val="en-AU"/>
              </w:rPr>
              <w:t>Professor</w:t>
            </w:r>
          </w:p>
        </w:tc>
        <w:tc>
          <w:tcPr>
            <w:tcW w:w="283" w:type="dxa"/>
            <w:tcBorders>
              <w:top w:val="single" w:sz="4" w:space="0" w:color="auto"/>
              <w:left w:val="single" w:sz="4" w:space="0" w:color="auto"/>
              <w:bottom w:val="single" w:sz="4" w:space="0" w:color="auto"/>
              <w:right w:val="single" w:sz="4" w:space="0" w:color="auto"/>
            </w:tcBorders>
            <w:vAlign w:val="center"/>
          </w:tcPr>
          <w:p w14:paraId="02854617" w14:textId="77777777" w:rsidR="0059669B" w:rsidRPr="007D1493" w:rsidRDefault="00F87B8D">
            <w:pPr>
              <w:rPr>
                <w:rFonts w:ascii="Calibri" w:hAnsi="Calibri" w:cs="Calibri"/>
                <w:sz w:val="22"/>
                <w:szCs w:val="22"/>
                <w:lang w:val="en-AU"/>
              </w:rPr>
            </w:pPr>
            <w:r w:rsidRPr="007D1493">
              <w:rPr>
                <w:rFonts w:ascii="Calibri" w:hAnsi="Calibri" w:cs="Calibri"/>
                <w:sz w:val="22"/>
                <w:szCs w:val="22"/>
                <w:lang w:val="en-AU"/>
              </w:rPr>
              <w:t>:</w:t>
            </w:r>
          </w:p>
        </w:tc>
        <w:tc>
          <w:tcPr>
            <w:tcW w:w="6891" w:type="dxa"/>
            <w:gridSpan w:val="3"/>
            <w:tcBorders>
              <w:top w:val="single" w:sz="4" w:space="0" w:color="auto"/>
              <w:left w:val="single" w:sz="4" w:space="0" w:color="auto"/>
              <w:bottom w:val="single" w:sz="4" w:space="0" w:color="auto"/>
              <w:right w:val="single" w:sz="4" w:space="0" w:color="auto"/>
            </w:tcBorders>
            <w:vAlign w:val="center"/>
          </w:tcPr>
          <w:p w14:paraId="4DDE81B3" w14:textId="77777777" w:rsidR="0059669B" w:rsidRPr="007D1493" w:rsidRDefault="00173270">
            <w:pPr>
              <w:rPr>
                <w:rFonts w:ascii="Calibri" w:hAnsi="Calibri" w:cs="Calibri"/>
                <w:sz w:val="22"/>
                <w:szCs w:val="22"/>
                <w:lang w:val="en-AU"/>
              </w:rPr>
            </w:pPr>
            <w:r w:rsidRPr="007D1493">
              <w:rPr>
                <w:rFonts w:ascii="Calibri" w:hAnsi="Calibri" w:cs="Calibri"/>
                <w:sz w:val="22"/>
                <w:szCs w:val="22"/>
                <w:lang w:val="en-AU"/>
              </w:rPr>
              <w:t>Sugy Choi</w:t>
            </w:r>
          </w:p>
        </w:tc>
      </w:tr>
      <w:tr w:rsidR="0059669B" w:rsidRPr="007D1493" w14:paraId="592716F2" w14:textId="77777777" w:rsidTr="008F1B23">
        <w:tc>
          <w:tcPr>
            <w:tcW w:w="1842" w:type="dxa"/>
            <w:gridSpan w:val="2"/>
            <w:tcBorders>
              <w:top w:val="single" w:sz="4" w:space="0" w:color="auto"/>
              <w:left w:val="single" w:sz="4" w:space="0" w:color="auto"/>
              <w:bottom w:val="single" w:sz="4" w:space="0" w:color="auto"/>
              <w:right w:val="single" w:sz="4" w:space="0" w:color="auto"/>
            </w:tcBorders>
            <w:vAlign w:val="center"/>
          </w:tcPr>
          <w:p w14:paraId="0315DD94" w14:textId="77777777" w:rsidR="0059669B" w:rsidRPr="007D1493" w:rsidRDefault="00F87B8D">
            <w:pPr>
              <w:rPr>
                <w:rFonts w:ascii="Calibri" w:hAnsi="Calibri" w:cs="Calibri"/>
                <w:sz w:val="22"/>
                <w:szCs w:val="22"/>
                <w:lang w:val="en-AU"/>
              </w:rPr>
            </w:pPr>
            <w:r w:rsidRPr="007D1493">
              <w:rPr>
                <w:rFonts w:ascii="Calibri" w:hAnsi="Calibri" w:cs="Calibri"/>
                <w:sz w:val="22"/>
                <w:szCs w:val="22"/>
                <w:lang w:val="en-AU"/>
              </w:rPr>
              <w:t>E-mail</w:t>
            </w:r>
          </w:p>
        </w:tc>
        <w:tc>
          <w:tcPr>
            <w:tcW w:w="283" w:type="dxa"/>
            <w:tcBorders>
              <w:top w:val="single" w:sz="4" w:space="0" w:color="auto"/>
              <w:left w:val="single" w:sz="4" w:space="0" w:color="auto"/>
              <w:bottom w:val="single" w:sz="4" w:space="0" w:color="auto"/>
              <w:right w:val="single" w:sz="4" w:space="0" w:color="auto"/>
            </w:tcBorders>
            <w:vAlign w:val="center"/>
          </w:tcPr>
          <w:p w14:paraId="78E22E22" w14:textId="77777777" w:rsidR="0059669B" w:rsidRPr="007D1493" w:rsidRDefault="00F87B8D">
            <w:pPr>
              <w:rPr>
                <w:rFonts w:ascii="Calibri" w:hAnsi="Calibri" w:cs="Calibri"/>
                <w:sz w:val="22"/>
                <w:szCs w:val="22"/>
                <w:lang w:val="en-AU"/>
              </w:rPr>
            </w:pPr>
            <w:r w:rsidRPr="007D1493">
              <w:rPr>
                <w:rFonts w:ascii="Calibri" w:hAnsi="Calibri" w:cs="Calibri"/>
                <w:sz w:val="22"/>
                <w:szCs w:val="22"/>
                <w:lang w:val="en-AU"/>
              </w:rPr>
              <w:t>:</w:t>
            </w:r>
          </w:p>
        </w:tc>
        <w:tc>
          <w:tcPr>
            <w:tcW w:w="6891" w:type="dxa"/>
            <w:gridSpan w:val="3"/>
            <w:tcBorders>
              <w:top w:val="single" w:sz="4" w:space="0" w:color="auto"/>
              <w:left w:val="single" w:sz="4" w:space="0" w:color="auto"/>
              <w:bottom w:val="single" w:sz="4" w:space="0" w:color="auto"/>
              <w:right w:val="single" w:sz="4" w:space="0" w:color="auto"/>
            </w:tcBorders>
            <w:vAlign w:val="center"/>
          </w:tcPr>
          <w:p w14:paraId="1810D77A" w14:textId="77777777" w:rsidR="0059669B" w:rsidRPr="007D1493" w:rsidRDefault="00D86A4C">
            <w:pPr>
              <w:rPr>
                <w:rFonts w:ascii="Calibri" w:hAnsi="Calibri" w:cs="Calibri"/>
                <w:sz w:val="22"/>
                <w:szCs w:val="22"/>
                <w:lang w:val="en-AU"/>
              </w:rPr>
            </w:pPr>
            <w:hyperlink r:id="rId8" w:history="1">
              <w:r w:rsidR="00BC38AD" w:rsidRPr="007D1493">
                <w:rPr>
                  <w:rStyle w:val="a3"/>
                  <w:rFonts w:ascii="Calibri" w:hAnsi="Calibri" w:cs="Calibri"/>
                  <w:sz w:val="22"/>
                  <w:szCs w:val="22"/>
                  <w:lang w:val="en-AU"/>
                </w:rPr>
                <w:t>Sugy.choi@nyulangone.org</w:t>
              </w:r>
            </w:hyperlink>
            <w:r w:rsidR="00BC38AD" w:rsidRPr="007D1493">
              <w:rPr>
                <w:rFonts w:ascii="Calibri" w:hAnsi="Calibri" w:cs="Calibri"/>
                <w:sz w:val="22"/>
                <w:szCs w:val="22"/>
                <w:lang w:val="en-AU"/>
              </w:rPr>
              <w:t xml:space="preserve"> </w:t>
            </w:r>
          </w:p>
        </w:tc>
      </w:tr>
      <w:tr w:rsidR="0059669B" w:rsidRPr="007D1493" w14:paraId="102BADFC" w14:textId="77777777" w:rsidTr="008F1B23">
        <w:tc>
          <w:tcPr>
            <w:tcW w:w="1842" w:type="dxa"/>
            <w:gridSpan w:val="2"/>
            <w:tcBorders>
              <w:top w:val="single" w:sz="4" w:space="0" w:color="auto"/>
              <w:left w:val="single" w:sz="4" w:space="0" w:color="auto"/>
              <w:bottom w:val="single" w:sz="4" w:space="0" w:color="auto"/>
              <w:right w:val="single" w:sz="4" w:space="0" w:color="auto"/>
            </w:tcBorders>
            <w:vAlign w:val="center"/>
          </w:tcPr>
          <w:p w14:paraId="4BA82186" w14:textId="77777777" w:rsidR="0059669B" w:rsidRPr="007D1493" w:rsidRDefault="00F87B8D">
            <w:pPr>
              <w:rPr>
                <w:rFonts w:ascii="Calibri" w:hAnsi="Calibri" w:cs="Calibri"/>
                <w:sz w:val="22"/>
                <w:szCs w:val="22"/>
                <w:lang w:val="en-AU"/>
              </w:rPr>
            </w:pPr>
            <w:r w:rsidRPr="007D1493">
              <w:rPr>
                <w:rFonts w:ascii="Calibri" w:hAnsi="Calibri" w:cs="Calibri"/>
                <w:sz w:val="22"/>
                <w:szCs w:val="22"/>
                <w:lang w:val="en-AU"/>
              </w:rPr>
              <w:t>Home Institution</w:t>
            </w:r>
          </w:p>
        </w:tc>
        <w:tc>
          <w:tcPr>
            <w:tcW w:w="283" w:type="dxa"/>
            <w:tcBorders>
              <w:top w:val="single" w:sz="4" w:space="0" w:color="auto"/>
              <w:left w:val="single" w:sz="4" w:space="0" w:color="auto"/>
              <w:bottom w:val="single" w:sz="4" w:space="0" w:color="auto"/>
              <w:right w:val="single" w:sz="4" w:space="0" w:color="auto"/>
            </w:tcBorders>
            <w:vAlign w:val="center"/>
          </w:tcPr>
          <w:p w14:paraId="0C1AE2D5" w14:textId="77777777" w:rsidR="0059669B" w:rsidRPr="007D1493" w:rsidRDefault="00F87B8D">
            <w:pPr>
              <w:rPr>
                <w:rFonts w:ascii="Calibri" w:hAnsi="Calibri" w:cs="Calibri"/>
                <w:sz w:val="22"/>
                <w:szCs w:val="22"/>
                <w:lang w:val="en-AU"/>
              </w:rPr>
            </w:pPr>
            <w:r w:rsidRPr="007D1493">
              <w:rPr>
                <w:rFonts w:ascii="Calibri" w:hAnsi="Calibri" w:cs="Calibri"/>
                <w:sz w:val="22"/>
                <w:szCs w:val="22"/>
                <w:lang w:val="en-AU"/>
              </w:rPr>
              <w:t>:</w:t>
            </w:r>
          </w:p>
        </w:tc>
        <w:tc>
          <w:tcPr>
            <w:tcW w:w="6891" w:type="dxa"/>
            <w:gridSpan w:val="3"/>
            <w:tcBorders>
              <w:top w:val="single" w:sz="4" w:space="0" w:color="auto"/>
              <w:left w:val="single" w:sz="4" w:space="0" w:color="auto"/>
              <w:bottom w:val="single" w:sz="4" w:space="0" w:color="auto"/>
              <w:right w:val="single" w:sz="4" w:space="0" w:color="auto"/>
            </w:tcBorders>
            <w:vAlign w:val="center"/>
          </w:tcPr>
          <w:p w14:paraId="7E7CADFD" w14:textId="77777777" w:rsidR="0059669B" w:rsidRPr="007D1493" w:rsidRDefault="00BC38AD">
            <w:pPr>
              <w:rPr>
                <w:rFonts w:ascii="Calibri" w:hAnsi="Calibri" w:cs="Calibri"/>
                <w:sz w:val="22"/>
                <w:szCs w:val="22"/>
                <w:lang w:val="en-AU"/>
              </w:rPr>
            </w:pPr>
            <w:r w:rsidRPr="007D1493">
              <w:rPr>
                <w:rFonts w:ascii="Calibri" w:hAnsi="Calibri" w:cs="Calibri"/>
                <w:sz w:val="22"/>
                <w:szCs w:val="22"/>
                <w:lang w:val="en-AU"/>
              </w:rPr>
              <w:t>New York University Grossman School of Medicine</w:t>
            </w:r>
          </w:p>
        </w:tc>
      </w:tr>
      <w:tr w:rsidR="0059669B" w:rsidRPr="007D1493" w14:paraId="4FCE5685" w14:textId="77777777" w:rsidTr="008F1B23">
        <w:tc>
          <w:tcPr>
            <w:tcW w:w="1842" w:type="dxa"/>
            <w:gridSpan w:val="2"/>
            <w:tcBorders>
              <w:top w:val="single" w:sz="4" w:space="0" w:color="auto"/>
              <w:left w:val="single" w:sz="4" w:space="0" w:color="auto"/>
              <w:bottom w:val="single" w:sz="4" w:space="0" w:color="auto"/>
              <w:right w:val="single" w:sz="4" w:space="0" w:color="auto"/>
            </w:tcBorders>
            <w:vAlign w:val="center"/>
          </w:tcPr>
          <w:p w14:paraId="76BE65C0" w14:textId="77777777" w:rsidR="0059669B" w:rsidRPr="007D1493" w:rsidRDefault="00F87B8D">
            <w:pPr>
              <w:rPr>
                <w:rFonts w:ascii="Calibri" w:hAnsi="Calibri" w:cs="Calibri"/>
                <w:sz w:val="22"/>
                <w:szCs w:val="22"/>
                <w:lang w:val="en-AU"/>
              </w:rPr>
            </w:pPr>
            <w:r w:rsidRPr="007D1493">
              <w:rPr>
                <w:rFonts w:ascii="Calibri" w:hAnsi="Calibri" w:cs="Calibri"/>
                <w:sz w:val="22"/>
                <w:szCs w:val="22"/>
                <w:lang w:val="en-AU"/>
              </w:rPr>
              <w:t>Class Time</w:t>
            </w:r>
          </w:p>
        </w:tc>
        <w:tc>
          <w:tcPr>
            <w:tcW w:w="283" w:type="dxa"/>
            <w:tcBorders>
              <w:top w:val="single" w:sz="4" w:space="0" w:color="auto"/>
              <w:left w:val="single" w:sz="4" w:space="0" w:color="auto"/>
              <w:bottom w:val="single" w:sz="4" w:space="0" w:color="auto"/>
              <w:right w:val="single" w:sz="4" w:space="0" w:color="auto"/>
            </w:tcBorders>
            <w:vAlign w:val="center"/>
          </w:tcPr>
          <w:p w14:paraId="0152625A" w14:textId="77777777" w:rsidR="0059669B" w:rsidRPr="007D1493" w:rsidRDefault="00F87B8D">
            <w:pPr>
              <w:rPr>
                <w:rFonts w:ascii="Calibri" w:hAnsi="Calibri" w:cs="Calibri"/>
                <w:sz w:val="22"/>
                <w:szCs w:val="22"/>
                <w:lang w:val="en-AU"/>
              </w:rPr>
            </w:pPr>
            <w:r w:rsidRPr="007D1493">
              <w:rPr>
                <w:rFonts w:ascii="Calibri" w:hAnsi="Calibri" w:cs="Calibri"/>
                <w:sz w:val="22"/>
                <w:szCs w:val="22"/>
                <w:lang w:val="en-AU"/>
              </w:rPr>
              <w:t>:</w:t>
            </w:r>
          </w:p>
        </w:tc>
        <w:tc>
          <w:tcPr>
            <w:tcW w:w="6891" w:type="dxa"/>
            <w:gridSpan w:val="3"/>
            <w:tcBorders>
              <w:top w:val="single" w:sz="4" w:space="0" w:color="auto"/>
              <w:left w:val="single" w:sz="4" w:space="0" w:color="auto"/>
              <w:bottom w:val="single" w:sz="4" w:space="0" w:color="auto"/>
              <w:right w:val="single" w:sz="4" w:space="0" w:color="auto"/>
            </w:tcBorders>
            <w:vAlign w:val="center"/>
          </w:tcPr>
          <w:p w14:paraId="5093C3E0" w14:textId="77777777" w:rsidR="0059669B" w:rsidRPr="007D1493" w:rsidRDefault="00F87B8D">
            <w:pPr>
              <w:rPr>
                <w:rFonts w:ascii="Calibri" w:hAnsi="Calibri" w:cs="Calibri"/>
                <w:sz w:val="22"/>
                <w:szCs w:val="22"/>
                <w:lang w:val="en-AU"/>
              </w:rPr>
            </w:pPr>
            <w:r w:rsidRPr="007D1493">
              <w:rPr>
                <w:rFonts w:ascii="Calibri" w:hAnsi="Calibri" w:cs="Calibri"/>
                <w:sz w:val="22"/>
                <w:szCs w:val="22"/>
                <w:lang w:val="en-AU"/>
              </w:rPr>
              <w:t xml:space="preserve">09:00 am - 11:40 am (KST)   </w:t>
            </w:r>
          </w:p>
        </w:tc>
      </w:tr>
      <w:tr w:rsidR="0059669B" w:rsidRPr="007D1493" w14:paraId="4B9C6A9F" w14:textId="77777777" w:rsidTr="008F1B23">
        <w:tc>
          <w:tcPr>
            <w:tcW w:w="1842" w:type="dxa"/>
            <w:gridSpan w:val="2"/>
            <w:tcBorders>
              <w:top w:val="single" w:sz="4" w:space="0" w:color="auto"/>
              <w:left w:val="single" w:sz="4" w:space="0" w:color="auto"/>
              <w:bottom w:val="single" w:sz="4" w:space="0" w:color="auto"/>
              <w:right w:val="single" w:sz="4" w:space="0" w:color="auto"/>
            </w:tcBorders>
            <w:vAlign w:val="center"/>
          </w:tcPr>
          <w:p w14:paraId="39DA1212" w14:textId="77777777" w:rsidR="0059669B" w:rsidRPr="007D1493" w:rsidRDefault="00F87B8D">
            <w:pPr>
              <w:rPr>
                <w:rFonts w:ascii="Calibri" w:hAnsi="Calibri" w:cs="Calibri"/>
                <w:sz w:val="22"/>
                <w:szCs w:val="22"/>
                <w:lang w:val="en-AU"/>
              </w:rPr>
            </w:pPr>
            <w:r w:rsidRPr="007D1493">
              <w:rPr>
                <w:rFonts w:ascii="Calibri" w:hAnsi="Calibri" w:cs="Calibri"/>
                <w:sz w:val="22"/>
                <w:szCs w:val="22"/>
                <w:lang w:val="en-AU"/>
              </w:rPr>
              <w:t>Office</w:t>
            </w:r>
          </w:p>
        </w:tc>
        <w:tc>
          <w:tcPr>
            <w:tcW w:w="283" w:type="dxa"/>
            <w:tcBorders>
              <w:top w:val="single" w:sz="4" w:space="0" w:color="auto"/>
              <w:left w:val="single" w:sz="4" w:space="0" w:color="auto"/>
              <w:bottom w:val="single" w:sz="4" w:space="0" w:color="auto"/>
              <w:right w:val="single" w:sz="4" w:space="0" w:color="auto"/>
            </w:tcBorders>
            <w:vAlign w:val="center"/>
          </w:tcPr>
          <w:p w14:paraId="7DF409A3" w14:textId="77777777" w:rsidR="0059669B" w:rsidRPr="007D1493" w:rsidRDefault="00F87B8D">
            <w:pPr>
              <w:rPr>
                <w:rFonts w:ascii="Calibri" w:hAnsi="Calibri" w:cs="Calibri"/>
                <w:sz w:val="22"/>
                <w:szCs w:val="22"/>
                <w:lang w:val="en-AU"/>
              </w:rPr>
            </w:pPr>
            <w:r w:rsidRPr="007D1493">
              <w:rPr>
                <w:rFonts w:ascii="Calibri" w:hAnsi="Calibri" w:cs="Calibri"/>
                <w:sz w:val="22"/>
                <w:szCs w:val="22"/>
                <w:lang w:val="en-AU"/>
              </w:rPr>
              <w:t>:</w:t>
            </w:r>
          </w:p>
        </w:tc>
        <w:tc>
          <w:tcPr>
            <w:tcW w:w="6891" w:type="dxa"/>
            <w:gridSpan w:val="3"/>
            <w:tcBorders>
              <w:top w:val="single" w:sz="4" w:space="0" w:color="auto"/>
              <w:left w:val="single" w:sz="4" w:space="0" w:color="auto"/>
              <w:bottom w:val="single" w:sz="4" w:space="0" w:color="auto"/>
              <w:right w:val="single" w:sz="4" w:space="0" w:color="auto"/>
            </w:tcBorders>
            <w:vAlign w:val="center"/>
          </w:tcPr>
          <w:p w14:paraId="1622AEE6" w14:textId="0E196111" w:rsidR="0059669B" w:rsidRPr="007D1493" w:rsidRDefault="00F87B8D">
            <w:pPr>
              <w:rPr>
                <w:rFonts w:ascii="Calibri" w:hAnsi="Calibri" w:cs="Calibri"/>
                <w:sz w:val="22"/>
                <w:szCs w:val="22"/>
                <w:lang w:val="en-AU"/>
              </w:rPr>
            </w:pPr>
            <w:r w:rsidRPr="007D1493">
              <w:rPr>
                <w:rFonts w:ascii="Calibri" w:hAnsi="Calibri" w:cs="Calibri"/>
                <w:sz w:val="22"/>
                <w:szCs w:val="22"/>
                <w:lang w:val="en-AU"/>
              </w:rPr>
              <w:t>Virtual</w:t>
            </w:r>
          </w:p>
        </w:tc>
      </w:tr>
      <w:tr w:rsidR="00BC38AD" w:rsidRPr="007D1493" w14:paraId="7B756D75" w14:textId="77777777" w:rsidTr="008F1B23">
        <w:tc>
          <w:tcPr>
            <w:tcW w:w="1842" w:type="dxa"/>
            <w:gridSpan w:val="2"/>
            <w:tcBorders>
              <w:top w:val="single" w:sz="4" w:space="0" w:color="auto"/>
              <w:left w:val="single" w:sz="4" w:space="0" w:color="auto"/>
              <w:bottom w:val="single" w:sz="4" w:space="0" w:color="auto"/>
              <w:right w:val="single" w:sz="4" w:space="0" w:color="auto"/>
            </w:tcBorders>
            <w:vAlign w:val="center"/>
          </w:tcPr>
          <w:p w14:paraId="4AB33106" w14:textId="4B6F229E" w:rsidR="00BC38AD" w:rsidRPr="007D1493" w:rsidRDefault="00F87B8D" w:rsidP="00BC38AD">
            <w:pPr>
              <w:rPr>
                <w:rFonts w:ascii="Calibri" w:hAnsi="Calibri" w:cs="Calibri"/>
                <w:sz w:val="22"/>
                <w:szCs w:val="22"/>
                <w:lang w:val="en-AU"/>
              </w:rPr>
            </w:pPr>
            <w:r w:rsidRPr="007D1493">
              <w:rPr>
                <w:rFonts w:ascii="Calibri" w:hAnsi="Calibri" w:cs="Calibri"/>
                <w:sz w:val="22"/>
                <w:szCs w:val="22"/>
                <w:lang w:val="en-AU"/>
              </w:rPr>
              <w:t xml:space="preserve">Virtual </w:t>
            </w:r>
            <w:r w:rsidR="00BC38AD" w:rsidRPr="007D1493">
              <w:rPr>
                <w:rFonts w:ascii="Calibri" w:hAnsi="Calibri" w:cs="Calibri"/>
                <w:sz w:val="22"/>
                <w:szCs w:val="22"/>
                <w:lang w:val="en-AU"/>
              </w:rPr>
              <w:t>Office Hours</w:t>
            </w:r>
          </w:p>
        </w:tc>
        <w:tc>
          <w:tcPr>
            <w:tcW w:w="283" w:type="dxa"/>
            <w:tcBorders>
              <w:top w:val="single" w:sz="4" w:space="0" w:color="auto"/>
              <w:left w:val="single" w:sz="4" w:space="0" w:color="auto"/>
              <w:bottom w:val="single" w:sz="4" w:space="0" w:color="auto"/>
              <w:right w:val="single" w:sz="4" w:space="0" w:color="auto"/>
            </w:tcBorders>
            <w:vAlign w:val="center"/>
          </w:tcPr>
          <w:p w14:paraId="576C9629"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w:t>
            </w:r>
          </w:p>
        </w:tc>
        <w:tc>
          <w:tcPr>
            <w:tcW w:w="6891" w:type="dxa"/>
            <w:gridSpan w:val="3"/>
            <w:tcBorders>
              <w:top w:val="single" w:sz="4" w:space="0" w:color="auto"/>
              <w:left w:val="single" w:sz="4" w:space="0" w:color="auto"/>
              <w:bottom w:val="single" w:sz="4" w:space="0" w:color="auto"/>
              <w:right w:val="single" w:sz="4" w:space="0" w:color="auto"/>
            </w:tcBorders>
            <w:vAlign w:val="center"/>
          </w:tcPr>
          <w:p w14:paraId="7BC97AB5"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08:00 am – 09:00 am (KST) on Tuesdays</w:t>
            </w:r>
          </w:p>
        </w:tc>
      </w:tr>
      <w:tr w:rsidR="00BC38AD" w:rsidRPr="007D1493" w14:paraId="41102AD2" w14:textId="77777777" w:rsidTr="008F1B23">
        <w:tc>
          <w:tcPr>
            <w:tcW w:w="1842" w:type="dxa"/>
            <w:gridSpan w:val="2"/>
            <w:tcBorders>
              <w:top w:val="single" w:sz="4" w:space="0" w:color="auto"/>
              <w:left w:val="nil"/>
              <w:bottom w:val="nil"/>
              <w:right w:val="nil"/>
            </w:tcBorders>
            <w:vAlign w:val="center"/>
          </w:tcPr>
          <w:p w14:paraId="62F51D82" w14:textId="77777777" w:rsidR="00BC38AD" w:rsidRPr="007D1493" w:rsidRDefault="00BC38AD" w:rsidP="00BC38AD">
            <w:pPr>
              <w:rPr>
                <w:rFonts w:ascii="Calibri" w:hAnsi="Calibri" w:cs="Calibri"/>
                <w:sz w:val="22"/>
                <w:szCs w:val="22"/>
                <w:lang w:val="en-AU"/>
              </w:rPr>
            </w:pPr>
          </w:p>
        </w:tc>
        <w:tc>
          <w:tcPr>
            <w:tcW w:w="283" w:type="dxa"/>
            <w:tcBorders>
              <w:top w:val="single" w:sz="4" w:space="0" w:color="auto"/>
              <w:left w:val="nil"/>
              <w:bottom w:val="nil"/>
              <w:right w:val="nil"/>
            </w:tcBorders>
            <w:vAlign w:val="center"/>
          </w:tcPr>
          <w:p w14:paraId="7079F5BE" w14:textId="77777777" w:rsidR="00BC38AD" w:rsidRPr="007D1493" w:rsidRDefault="00BC38AD" w:rsidP="00BC38AD">
            <w:pPr>
              <w:rPr>
                <w:rFonts w:ascii="Calibri" w:hAnsi="Calibri" w:cs="Calibri"/>
                <w:sz w:val="22"/>
                <w:szCs w:val="22"/>
                <w:lang w:val="en-AU"/>
              </w:rPr>
            </w:pPr>
          </w:p>
        </w:tc>
        <w:tc>
          <w:tcPr>
            <w:tcW w:w="6891" w:type="dxa"/>
            <w:gridSpan w:val="3"/>
            <w:tcBorders>
              <w:top w:val="single" w:sz="4" w:space="0" w:color="auto"/>
              <w:left w:val="nil"/>
              <w:bottom w:val="nil"/>
              <w:right w:val="nil"/>
            </w:tcBorders>
            <w:vAlign w:val="center"/>
          </w:tcPr>
          <w:p w14:paraId="11D55AFC" w14:textId="77777777" w:rsidR="00BC38AD" w:rsidRPr="007D1493" w:rsidRDefault="00BC38AD" w:rsidP="00BC38AD">
            <w:pPr>
              <w:rPr>
                <w:rFonts w:ascii="Calibri" w:hAnsi="Calibri" w:cs="Calibri"/>
                <w:sz w:val="22"/>
                <w:szCs w:val="22"/>
                <w:lang w:val="en-AU"/>
              </w:rPr>
            </w:pPr>
          </w:p>
        </w:tc>
      </w:tr>
      <w:tr w:rsidR="00BC38AD" w:rsidRPr="007D1493" w14:paraId="69E21DF5" w14:textId="77777777" w:rsidTr="00BC38AD">
        <w:tc>
          <w:tcPr>
            <w:tcW w:w="9016" w:type="dxa"/>
            <w:gridSpan w:val="6"/>
            <w:tcBorders>
              <w:top w:val="nil"/>
              <w:left w:val="nil"/>
              <w:bottom w:val="single" w:sz="4" w:space="0" w:color="auto"/>
              <w:right w:val="nil"/>
            </w:tcBorders>
            <w:vAlign w:val="center"/>
          </w:tcPr>
          <w:p w14:paraId="244799C0" w14:textId="77777777" w:rsidR="00BC38AD" w:rsidRPr="007D1493" w:rsidRDefault="00BC38AD" w:rsidP="00BC38AD">
            <w:pPr>
              <w:rPr>
                <w:rFonts w:ascii="Calibri" w:hAnsi="Calibri" w:cs="Calibri"/>
                <w:sz w:val="22"/>
                <w:szCs w:val="22"/>
                <w:lang w:val="en-AU"/>
              </w:rPr>
            </w:pPr>
            <w:r w:rsidRPr="007D1493">
              <w:rPr>
                <w:rFonts w:cs="맑은 고딕" w:hint="eastAsia"/>
                <w:b/>
                <w:sz w:val="28"/>
                <w:szCs w:val="28"/>
                <w:lang w:val="en-AU"/>
              </w:rPr>
              <w:t>Ⅱ</w:t>
            </w:r>
            <w:r w:rsidRPr="007D1493">
              <w:rPr>
                <w:rFonts w:ascii="Calibri" w:hAnsi="Calibri" w:cs="Calibri"/>
                <w:b/>
                <w:sz w:val="28"/>
                <w:szCs w:val="28"/>
                <w:lang w:val="en-AU"/>
              </w:rPr>
              <w:t>. Textbook</w:t>
            </w:r>
          </w:p>
        </w:tc>
      </w:tr>
      <w:tr w:rsidR="00BC38AD" w:rsidRPr="007D1493" w14:paraId="2F649B0E" w14:textId="77777777" w:rsidTr="008F1B23">
        <w:tc>
          <w:tcPr>
            <w:tcW w:w="1842" w:type="dxa"/>
            <w:gridSpan w:val="2"/>
            <w:tcBorders>
              <w:top w:val="single" w:sz="4" w:space="0" w:color="auto"/>
              <w:left w:val="single" w:sz="4" w:space="0" w:color="auto"/>
              <w:bottom w:val="single" w:sz="4" w:space="0" w:color="auto"/>
              <w:right w:val="single" w:sz="4" w:space="0" w:color="auto"/>
            </w:tcBorders>
            <w:vAlign w:val="center"/>
          </w:tcPr>
          <w:p w14:paraId="22A43D96"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Required Textbook</w:t>
            </w:r>
          </w:p>
        </w:tc>
        <w:tc>
          <w:tcPr>
            <w:tcW w:w="283" w:type="dxa"/>
            <w:tcBorders>
              <w:top w:val="single" w:sz="4" w:space="0" w:color="auto"/>
              <w:left w:val="single" w:sz="4" w:space="0" w:color="auto"/>
              <w:bottom w:val="single" w:sz="4" w:space="0" w:color="auto"/>
              <w:right w:val="single" w:sz="4" w:space="0" w:color="auto"/>
            </w:tcBorders>
            <w:vAlign w:val="center"/>
          </w:tcPr>
          <w:p w14:paraId="11DB6775"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w:t>
            </w:r>
          </w:p>
        </w:tc>
        <w:tc>
          <w:tcPr>
            <w:tcW w:w="6891" w:type="dxa"/>
            <w:gridSpan w:val="3"/>
            <w:tcBorders>
              <w:top w:val="single" w:sz="4" w:space="0" w:color="auto"/>
              <w:left w:val="single" w:sz="4" w:space="0" w:color="auto"/>
              <w:bottom w:val="single" w:sz="4" w:space="0" w:color="auto"/>
              <w:right w:val="single" w:sz="4" w:space="0" w:color="auto"/>
            </w:tcBorders>
            <w:vAlign w:val="center"/>
          </w:tcPr>
          <w:p w14:paraId="291C9D51"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Research Design: Qualitative, Quantitative, and Mixed Methods Approaches Sixth Edition</w:t>
            </w:r>
          </w:p>
          <w:p w14:paraId="49CBED8A"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by John W. Creswell (Author), J. David Creswell (Author)</w:t>
            </w:r>
          </w:p>
        </w:tc>
      </w:tr>
      <w:tr w:rsidR="00BC38AD" w:rsidRPr="007D1493" w14:paraId="363D72D5" w14:textId="77777777" w:rsidTr="008F1B23">
        <w:tc>
          <w:tcPr>
            <w:tcW w:w="1842" w:type="dxa"/>
            <w:gridSpan w:val="2"/>
            <w:tcBorders>
              <w:top w:val="single" w:sz="4" w:space="0" w:color="auto"/>
              <w:left w:val="single" w:sz="4" w:space="0" w:color="auto"/>
              <w:bottom w:val="single" w:sz="4" w:space="0" w:color="auto"/>
              <w:right w:val="single" w:sz="4" w:space="0" w:color="auto"/>
            </w:tcBorders>
            <w:vAlign w:val="center"/>
          </w:tcPr>
          <w:p w14:paraId="419D2C59"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other</w:t>
            </w:r>
          </w:p>
        </w:tc>
        <w:tc>
          <w:tcPr>
            <w:tcW w:w="283" w:type="dxa"/>
            <w:tcBorders>
              <w:top w:val="single" w:sz="4" w:space="0" w:color="auto"/>
              <w:left w:val="single" w:sz="4" w:space="0" w:color="auto"/>
              <w:bottom w:val="single" w:sz="4" w:space="0" w:color="auto"/>
              <w:right w:val="single" w:sz="4" w:space="0" w:color="auto"/>
            </w:tcBorders>
          </w:tcPr>
          <w:p w14:paraId="45BB1804"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w:t>
            </w:r>
          </w:p>
        </w:tc>
        <w:tc>
          <w:tcPr>
            <w:tcW w:w="6891" w:type="dxa"/>
            <w:gridSpan w:val="3"/>
            <w:tcBorders>
              <w:top w:val="single" w:sz="4" w:space="0" w:color="auto"/>
              <w:left w:val="single" w:sz="4" w:space="0" w:color="auto"/>
              <w:bottom w:val="single" w:sz="4" w:space="0" w:color="auto"/>
              <w:right w:val="single" w:sz="4" w:space="0" w:color="auto"/>
            </w:tcBorders>
            <w:vAlign w:val="center"/>
          </w:tcPr>
          <w:p w14:paraId="35952872"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Provided readings</w:t>
            </w:r>
          </w:p>
        </w:tc>
      </w:tr>
      <w:tr w:rsidR="00BC38AD" w:rsidRPr="007D1493" w14:paraId="3D11EEBC" w14:textId="77777777" w:rsidTr="008F1B23">
        <w:tc>
          <w:tcPr>
            <w:tcW w:w="1842" w:type="dxa"/>
            <w:gridSpan w:val="2"/>
            <w:tcBorders>
              <w:top w:val="single" w:sz="4" w:space="0" w:color="auto"/>
              <w:left w:val="nil"/>
              <w:bottom w:val="nil"/>
              <w:right w:val="nil"/>
            </w:tcBorders>
            <w:vAlign w:val="center"/>
          </w:tcPr>
          <w:p w14:paraId="6E6B31EA" w14:textId="77777777" w:rsidR="00BC38AD" w:rsidRPr="007D1493" w:rsidRDefault="00BC38AD" w:rsidP="00BC38AD">
            <w:pPr>
              <w:rPr>
                <w:rFonts w:ascii="Calibri" w:hAnsi="Calibri" w:cs="Calibri"/>
                <w:sz w:val="22"/>
                <w:szCs w:val="22"/>
                <w:lang w:val="en-AU"/>
              </w:rPr>
            </w:pPr>
          </w:p>
        </w:tc>
        <w:tc>
          <w:tcPr>
            <w:tcW w:w="283" w:type="dxa"/>
            <w:tcBorders>
              <w:top w:val="single" w:sz="4" w:space="0" w:color="auto"/>
              <w:left w:val="nil"/>
              <w:bottom w:val="nil"/>
              <w:right w:val="nil"/>
            </w:tcBorders>
            <w:vAlign w:val="center"/>
          </w:tcPr>
          <w:p w14:paraId="2166C45D" w14:textId="77777777" w:rsidR="00BC38AD" w:rsidRPr="007D1493" w:rsidRDefault="00BC38AD" w:rsidP="00BC38AD">
            <w:pPr>
              <w:rPr>
                <w:rFonts w:ascii="Calibri" w:hAnsi="Calibri" w:cs="Calibri"/>
                <w:sz w:val="22"/>
                <w:szCs w:val="22"/>
                <w:lang w:val="en-AU"/>
              </w:rPr>
            </w:pPr>
          </w:p>
        </w:tc>
        <w:tc>
          <w:tcPr>
            <w:tcW w:w="6891" w:type="dxa"/>
            <w:gridSpan w:val="3"/>
            <w:tcBorders>
              <w:top w:val="single" w:sz="4" w:space="0" w:color="auto"/>
              <w:left w:val="nil"/>
              <w:bottom w:val="nil"/>
              <w:right w:val="nil"/>
            </w:tcBorders>
            <w:vAlign w:val="center"/>
          </w:tcPr>
          <w:p w14:paraId="7E87DC0E" w14:textId="77777777" w:rsidR="00BC38AD" w:rsidRPr="007D1493" w:rsidRDefault="00BC38AD" w:rsidP="00BC38AD">
            <w:pPr>
              <w:rPr>
                <w:rFonts w:ascii="Calibri" w:hAnsi="Calibri" w:cs="Calibri"/>
                <w:sz w:val="22"/>
                <w:szCs w:val="22"/>
                <w:lang w:val="en-AU"/>
              </w:rPr>
            </w:pPr>
          </w:p>
        </w:tc>
      </w:tr>
      <w:tr w:rsidR="00BC38AD" w:rsidRPr="007D1493" w14:paraId="525394A0" w14:textId="77777777" w:rsidTr="00BC38AD">
        <w:tc>
          <w:tcPr>
            <w:tcW w:w="9016" w:type="dxa"/>
            <w:gridSpan w:val="6"/>
            <w:tcBorders>
              <w:top w:val="nil"/>
              <w:left w:val="nil"/>
              <w:bottom w:val="single" w:sz="4" w:space="0" w:color="auto"/>
              <w:right w:val="nil"/>
            </w:tcBorders>
            <w:vAlign w:val="center"/>
          </w:tcPr>
          <w:p w14:paraId="740080A1" w14:textId="77777777" w:rsidR="00BC38AD" w:rsidRPr="007D1493" w:rsidRDefault="00BC38AD" w:rsidP="00BC38AD">
            <w:pPr>
              <w:rPr>
                <w:rFonts w:ascii="Calibri" w:hAnsi="Calibri" w:cs="Calibri"/>
                <w:sz w:val="22"/>
                <w:szCs w:val="22"/>
                <w:lang w:val="en-AU"/>
              </w:rPr>
            </w:pPr>
            <w:r w:rsidRPr="007D1493">
              <w:rPr>
                <w:rFonts w:cs="맑은 고딕" w:hint="eastAsia"/>
                <w:b/>
                <w:sz w:val="28"/>
                <w:szCs w:val="28"/>
                <w:lang w:val="en-AU"/>
              </w:rPr>
              <w:t>Ⅲ</w:t>
            </w:r>
            <w:r w:rsidRPr="007D1493">
              <w:rPr>
                <w:rFonts w:ascii="Calibri" w:hAnsi="Calibri" w:cs="Calibri"/>
                <w:b/>
                <w:sz w:val="28"/>
                <w:szCs w:val="28"/>
                <w:lang w:val="en-AU"/>
              </w:rPr>
              <w:t>. Course Description and Objectives</w:t>
            </w:r>
          </w:p>
        </w:tc>
      </w:tr>
      <w:tr w:rsidR="00BC38AD" w:rsidRPr="007D1493" w14:paraId="35EC8C31" w14:textId="77777777" w:rsidTr="00BC38AD">
        <w:trPr>
          <w:trHeight w:val="70"/>
        </w:trPr>
        <w:tc>
          <w:tcPr>
            <w:tcW w:w="9016" w:type="dxa"/>
            <w:gridSpan w:val="6"/>
            <w:tcBorders>
              <w:top w:val="single" w:sz="4" w:space="0" w:color="auto"/>
              <w:left w:val="single" w:sz="4" w:space="0" w:color="auto"/>
              <w:bottom w:val="single" w:sz="4" w:space="0" w:color="auto"/>
              <w:right w:val="single" w:sz="4" w:space="0" w:color="auto"/>
            </w:tcBorders>
            <w:vAlign w:val="center"/>
          </w:tcPr>
          <w:p w14:paraId="1C22587F" w14:textId="716A311E" w:rsidR="00BC38AD" w:rsidRPr="007D1493" w:rsidRDefault="00E1369D" w:rsidP="00BC38AD">
            <w:pPr>
              <w:rPr>
                <w:rFonts w:ascii="Calibri" w:hAnsi="Calibri" w:cs="Calibri"/>
                <w:sz w:val="22"/>
                <w:szCs w:val="22"/>
                <w:lang w:val="en-AU"/>
              </w:rPr>
            </w:pPr>
            <w:r w:rsidRPr="007D1493">
              <w:rPr>
                <w:rFonts w:ascii="Calibri" w:hAnsi="Calibri" w:cs="Calibri"/>
                <w:sz w:val="22"/>
                <w:szCs w:val="22"/>
                <w:lang w:val="en-AU"/>
              </w:rPr>
              <w:t>This advanced</w:t>
            </w:r>
            <w:r w:rsidR="00D86C85" w:rsidRPr="007D1493">
              <w:rPr>
                <w:rFonts w:ascii="Calibri" w:hAnsi="Calibri" w:cs="Calibri"/>
                <w:sz w:val="22"/>
                <w:szCs w:val="22"/>
                <w:lang w:val="en-AU"/>
              </w:rPr>
              <w:t xml:space="preserve"> public health</w:t>
            </w:r>
            <w:r w:rsidRPr="007D1493">
              <w:rPr>
                <w:rFonts w:ascii="Calibri" w:hAnsi="Calibri" w:cs="Calibri"/>
                <w:sz w:val="22"/>
                <w:szCs w:val="22"/>
                <w:lang w:val="en-AU"/>
              </w:rPr>
              <w:t xml:space="preserve"> research seminar offers an immersive and comprehensive exploration of the dynamic interplay between quantitative and qualitative research methodologies within a single study. It is designed to equip students with the knowledge, skills, and practical experience necessary to conduct sophisticated and multi-faceted research projects.</w:t>
            </w:r>
          </w:p>
          <w:p w14:paraId="694DA333" w14:textId="77777777" w:rsidR="00E1369D" w:rsidRPr="007D1493" w:rsidRDefault="00E1369D" w:rsidP="00BC38AD">
            <w:pPr>
              <w:rPr>
                <w:rFonts w:ascii="Calibri" w:hAnsi="Calibri" w:cs="Calibri"/>
                <w:sz w:val="22"/>
                <w:szCs w:val="22"/>
                <w:lang w:val="en-AU"/>
              </w:rPr>
            </w:pPr>
          </w:p>
          <w:p w14:paraId="599062C8" w14:textId="77777777" w:rsidR="00E1369D" w:rsidRPr="007D1493" w:rsidRDefault="00E1369D" w:rsidP="00E1369D">
            <w:pPr>
              <w:rPr>
                <w:rFonts w:ascii="Calibri" w:hAnsi="Calibri" w:cs="Calibri"/>
                <w:sz w:val="22"/>
                <w:szCs w:val="22"/>
              </w:rPr>
            </w:pPr>
            <w:r w:rsidRPr="007D1493">
              <w:rPr>
                <w:rFonts w:ascii="Calibri" w:hAnsi="Calibri" w:cs="Calibri"/>
                <w:b/>
                <w:bCs/>
                <w:sz w:val="22"/>
                <w:szCs w:val="22"/>
              </w:rPr>
              <w:t>Course Objectives:</w:t>
            </w:r>
          </w:p>
          <w:p w14:paraId="132A7CAF" w14:textId="77777777" w:rsidR="00E1369D" w:rsidRPr="007D1493" w:rsidRDefault="00E1369D" w:rsidP="00E1369D">
            <w:pPr>
              <w:numPr>
                <w:ilvl w:val="0"/>
                <w:numId w:val="1"/>
              </w:numPr>
              <w:rPr>
                <w:rFonts w:ascii="Calibri" w:hAnsi="Calibri" w:cs="Calibri"/>
                <w:sz w:val="22"/>
                <w:szCs w:val="22"/>
              </w:rPr>
            </w:pPr>
            <w:r w:rsidRPr="007D1493">
              <w:rPr>
                <w:rFonts w:ascii="Calibri" w:hAnsi="Calibri" w:cs="Calibri"/>
                <w:b/>
                <w:bCs/>
                <w:sz w:val="22"/>
                <w:szCs w:val="22"/>
              </w:rPr>
              <w:t>Competency in Research Design:</w:t>
            </w:r>
            <w:r w:rsidRPr="007D1493">
              <w:rPr>
                <w:rFonts w:ascii="Calibri" w:hAnsi="Calibri" w:cs="Calibri"/>
                <w:sz w:val="22"/>
                <w:szCs w:val="22"/>
              </w:rPr>
              <w:t xml:space="preserve"> Through a series of in-depth lectures and practical exercises, students will develop a deep understanding of various research designs that incorporate both quantitative and qualitative elements. They will learn how to create research questions that can be effectively addressed through a mixed-methods approach.</w:t>
            </w:r>
          </w:p>
          <w:p w14:paraId="5FFDF9DF" w14:textId="77777777" w:rsidR="00E1369D" w:rsidRPr="007D1493" w:rsidRDefault="00E1369D" w:rsidP="00E1369D">
            <w:pPr>
              <w:numPr>
                <w:ilvl w:val="0"/>
                <w:numId w:val="1"/>
              </w:numPr>
              <w:rPr>
                <w:rFonts w:ascii="Calibri" w:hAnsi="Calibri" w:cs="Calibri"/>
                <w:sz w:val="22"/>
                <w:szCs w:val="22"/>
              </w:rPr>
            </w:pPr>
            <w:r w:rsidRPr="007D1493">
              <w:rPr>
                <w:rFonts w:ascii="Calibri" w:hAnsi="Calibri" w:cs="Calibri"/>
                <w:b/>
                <w:bCs/>
                <w:sz w:val="22"/>
                <w:szCs w:val="22"/>
              </w:rPr>
              <w:t>Rationale Development:</w:t>
            </w:r>
            <w:r w:rsidRPr="007D1493">
              <w:rPr>
                <w:rFonts w:ascii="Calibri" w:hAnsi="Calibri" w:cs="Calibri"/>
                <w:sz w:val="22"/>
                <w:szCs w:val="22"/>
              </w:rPr>
              <w:t xml:space="preserve"> Students will gain proficiency in justifying the choice of mixed-methods research for specific research questions. They will learn to articulate the advantages of blending quantitative rigor with qualitative insights, ensuring that their research approach aligns with their objectives.</w:t>
            </w:r>
          </w:p>
          <w:p w14:paraId="2D67D7F9" w14:textId="77777777" w:rsidR="00E1369D" w:rsidRPr="007D1493" w:rsidRDefault="00E1369D" w:rsidP="00E1369D">
            <w:pPr>
              <w:numPr>
                <w:ilvl w:val="0"/>
                <w:numId w:val="1"/>
              </w:numPr>
              <w:rPr>
                <w:rFonts w:ascii="Calibri" w:hAnsi="Calibri" w:cs="Calibri"/>
                <w:sz w:val="22"/>
                <w:szCs w:val="22"/>
              </w:rPr>
            </w:pPr>
            <w:r w:rsidRPr="007D1493">
              <w:rPr>
                <w:rFonts w:ascii="Calibri" w:hAnsi="Calibri" w:cs="Calibri"/>
                <w:b/>
                <w:bCs/>
                <w:sz w:val="22"/>
                <w:szCs w:val="22"/>
              </w:rPr>
              <w:t>Data Collection:</w:t>
            </w:r>
            <w:r w:rsidRPr="007D1493">
              <w:rPr>
                <w:rFonts w:ascii="Calibri" w:hAnsi="Calibri" w:cs="Calibri"/>
                <w:sz w:val="22"/>
                <w:szCs w:val="22"/>
              </w:rPr>
              <w:t xml:space="preserve"> This course will provide hands-on training in the collection of data, covering a wide range of techniques such as surveys, experiments, interviews, focus groups, and observations. Students will learn how to select, design, and implement data collection methods that align with their research objectives.</w:t>
            </w:r>
          </w:p>
          <w:p w14:paraId="03D53DE2" w14:textId="77777777" w:rsidR="00E1369D" w:rsidRPr="007D1493" w:rsidRDefault="00E1369D" w:rsidP="00E1369D">
            <w:pPr>
              <w:numPr>
                <w:ilvl w:val="0"/>
                <w:numId w:val="1"/>
              </w:numPr>
              <w:rPr>
                <w:rFonts w:ascii="Calibri" w:hAnsi="Calibri" w:cs="Calibri"/>
                <w:sz w:val="22"/>
                <w:szCs w:val="22"/>
              </w:rPr>
            </w:pPr>
            <w:r w:rsidRPr="007D1493">
              <w:rPr>
                <w:rFonts w:ascii="Calibri" w:hAnsi="Calibri" w:cs="Calibri"/>
                <w:b/>
                <w:bCs/>
                <w:sz w:val="22"/>
                <w:szCs w:val="22"/>
              </w:rPr>
              <w:lastRenderedPageBreak/>
              <w:t>Data Analysis:</w:t>
            </w:r>
            <w:r w:rsidRPr="007D1493">
              <w:rPr>
                <w:rFonts w:ascii="Calibri" w:hAnsi="Calibri" w:cs="Calibri"/>
                <w:sz w:val="22"/>
                <w:szCs w:val="22"/>
              </w:rPr>
              <w:t xml:space="preserve"> Participants will develop the skills necessary to analyze both quantitative and qualitative data. This includes statistical analysis, thematic coding, content analysis, and the integration of findings from different data sources.</w:t>
            </w:r>
          </w:p>
          <w:p w14:paraId="26B3B316" w14:textId="77777777" w:rsidR="00E1369D" w:rsidRPr="007D1493" w:rsidRDefault="00E1369D" w:rsidP="00E1369D">
            <w:pPr>
              <w:numPr>
                <w:ilvl w:val="0"/>
                <w:numId w:val="1"/>
              </w:numPr>
              <w:rPr>
                <w:rFonts w:ascii="Calibri" w:hAnsi="Calibri" w:cs="Calibri"/>
                <w:sz w:val="22"/>
                <w:szCs w:val="22"/>
              </w:rPr>
            </w:pPr>
            <w:r w:rsidRPr="007D1493">
              <w:rPr>
                <w:rFonts w:ascii="Calibri" w:hAnsi="Calibri" w:cs="Calibri"/>
                <w:b/>
                <w:bCs/>
                <w:sz w:val="22"/>
                <w:szCs w:val="22"/>
              </w:rPr>
              <w:t>Integration of Results:</w:t>
            </w:r>
            <w:r w:rsidRPr="007D1493">
              <w:rPr>
                <w:rFonts w:ascii="Calibri" w:hAnsi="Calibri" w:cs="Calibri"/>
                <w:sz w:val="22"/>
                <w:szCs w:val="22"/>
              </w:rPr>
              <w:t xml:space="preserve"> One of the key focuses of the course is on synthesizing quantitative and qualitative findings to generate a holistic understanding of research questions. Students will explore strategies for merging diverse data sets and reconciling potentially divergent results.</w:t>
            </w:r>
          </w:p>
          <w:p w14:paraId="6B79ACF1" w14:textId="5B220D09" w:rsidR="00E1369D" w:rsidRPr="007D1493" w:rsidRDefault="00E1369D" w:rsidP="00BC38AD">
            <w:pPr>
              <w:numPr>
                <w:ilvl w:val="0"/>
                <w:numId w:val="1"/>
              </w:numPr>
              <w:rPr>
                <w:rFonts w:ascii="Calibri" w:hAnsi="Calibri" w:cs="Calibri"/>
                <w:sz w:val="22"/>
                <w:szCs w:val="22"/>
              </w:rPr>
            </w:pPr>
            <w:r w:rsidRPr="007D1493">
              <w:rPr>
                <w:rFonts w:ascii="Calibri" w:hAnsi="Calibri" w:cs="Calibri"/>
                <w:b/>
                <w:bCs/>
                <w:sz w:val="22"/>
                <w:szCs w:val="22"/>
              </w:rPr>
              <w:t>Dissemination Strategies:</w:t>
            </w:r>
            <w:r w:rsidRPr="007D1493">
              <w:rPr>
                <w:rFonts w:ascii="Calibri" w:hAnsi="Calibri" w:cs="Calibri"/>
                <w:sz w:val="22"/>
                <w:szCs w:val="22"/>
              </w:rPr>
              <w:t xml:space="preserve"> Effective communication of research findings is paramount. Students will explore various strategies for disseminating mixed-methods research results, including academic papers, presentations, and reports tailored to different audiences.</w:t>
            </w:r>
          </w:p>
        </w:tc>
      </w:tr>
      <w:tr w:rsidR="00BC38AD" w:rsidRPr="007D1493" w14:paraId="5FDAD6E1" w14:textId="77777777" w:rsidTr="008F1B23">
        <w:tc>
          <w:tcPr>
            <w:tcW w:w="1842" w:type="dxa"/>
            <w:gridSpan w:val="2"/>
            <w:tcBorders>
              <w:top w:val="single" w:sz="4" w:space="0" w:color="auto"/>
              <w:left w:val="nil"/>
              <w:bottom w:val="nil"/>
              <w:right w:val="nil"/>
            </w:tcBorders>
            <w:vAlign w:val="center"/>
          </w:tcPr>
          <w:p w14:paraId="4ECB0A58" w14:textId="77777777" w:rsidR="00BC38AD" w:rsidRPr="007D1493" w:rsidRDefault="00BC38AD" w:rsidP="00BC38AD">
            <w:pPr>
              <w:rPr>
                <w:rFonts w:ascii="Calibri" w:hAnsi="Calibri" w:cs="Calibri"/>
                <w:sz w:val="22"/>
                <w:szCs w:val="22"/>
                <w:lang w:val="en-AU"/>
              </w:rPr>
            </w:pPr>
          </w:p>
        </w:tc>
        <w:tc>
          <w:tcPr>
            <w:tcW w:w="283" w:type="dxa"/>
            <w:tcBorders>
              <w:top w:val="single" w:sz="4" w:space="0" w:color="auto"/>
              <w:left w:val="nil"/>
              <w:bottom w:val="nil"/>
              <w:right w:val="nil"/>
            </w:tcBorders>
            <w:vAlign w:val="center"/>
          </w:tcPr>
          <w:p w14:paraId="5E58A3F0" w14:textId="77777777" w:rsidR="00BC38AD" w:rsidRPr="007D1493" w:rsidRDefault="00BC38AD" w:rsidP="00BC38AD">
            <w:pPr>
              <w:rPr>
                <w:rFonts w:ascii="Calibri" w:hAnsi="Calibri" w:cs="Calibri"/>
                <w:sz w:val="22"/>
                <w:szCs w:val="22"/>
                <w:lang w:val="en-AU"/>
              </w:rPr>
            </w:pPr>
          </w:p>
        </w:tc>
        <w:tc>
          <w:tcPr>
            <w:tcW w:w="6891" w:type="dxa"/>
            <w:gridSpan w:val="3"/>
            <w:tcBorders>
              <w:top w:val="single" w:sz="4" w:space="0" w:color="auto"/>
              <w:left w:val="nil"/>
              <w:bottom w:val="nil"/>
              <w:right w:val="nil"/>
            </w:tcBorders>
            <w:vAlign w:val="center"/>
          </w:tcPr>
          <w:p w14:paraId="09962374" w14:textId="77777777" w:rsidR="00BC38AD" w:rsidRPr="007D1493" w:rsidRDefault="00BC38AD" w:rsidP="00BC38AD">
            <w:pPr>
              <w:rPr>
                <w:rFonts w:ascii="Calibri" w:hAnsi="Calibri" w:cs="Calibri"/>
                <w:sz w:val="22"/>
                <w:szCs w:val="22"/>
                <w:lang w:val="en-AU"/>
              </w:rPr>
            </w:pPr>
          </w:p>
        </w:tc>
      </w:tr>
      <w:tr w:rsidR="00BC38AD" w:rsidRPr="007D1493" w14:paraId="654085F3" w14:textId="77777777" w:rsidTr="00BC38AD">
        <w:tc>
          <w:tcPr>
            <w:tcW w:w="9016" w:type="dxa"/>
            <w:gridSpan w:val="6"/>
            <w:tcBorders>
              <w:top w:val="nil"/>
              <w:left w:val="nil"/>
              <w:bottom w:val="single" w:sz="4" w:space="0" w:color="auto"/>
              <w:right w:val="nil"/>
            </w:tcBorders>
            <w:vAlign w:val="center"/>
          </w:tcPr>
          <w:p w14:paraId="6972695A" w14:textId="77777777" w:rsidR="00BC38AD" w:rsidRPr="007D1493" w:rsidRDefault="00BC38AD" w:rsidP="00BC38AD">
            <w:pPr>
              <w:rPr>
                <w:rFonts w:ascii="Calibri" w:hAnsi="Calibri" w:cs="Calibri"/>
                <w:sz w:val="22"/>
                <w:szCs w:val="22"/>
                <w:lang w:val="en-AU"/>
              </w:rPr>
            </w:pPr>
            <w:r w:rsidRPr="007D1493">
              <w:rPr>
                <w:rFonts w:cs="맑은 고딕" w:hint="eastAsia"/>
                <w:b/>
                <w:sz w:val="28"/>
                <w:szCs w:val="28"/>
                <w:lang w:val="en-AU"/>
              </w:rPr>
              <w:t>Ⅳ</w:t>
            </w:r>
            <w:r w:rsidRPr="007D1493">
              <w:rPr>
                <w:rFonts w:ascii="Calibri" w:hAnsi="Calibri" w:cs="Calibri"/>
                <w:b/>
                <w:sz w:val="28"/>
                <w:szCs w:val="28"/>
                <w:lang w:val="en-AU"/>
              </w:rPr>
              <w:t>. Grading</w:t>
            </w:r>
          </w:p>
        </w:tc>
      </w:tr>
      <w:tr w:rsidR="00BC38AD" w:rsidRPr="007D1493" w14:paraId="62A238D6" w14:textId="77777777" w:rsidTr="008F1B23">
        <w:tc>
          <w:tcPr>
            <w:tcW w:w="1842" w:type="dxa"/>
            <w:gridSpan w:val="2"/>
            <w:tcBorders>
              <w:top w:val="single" w:sz="4" w:space="0" w:color="auto"/>
              <w:left w:val="single" w:sz="4" w:space="0" w:color="auto"/>
              <w:bottom w:val="single" w:sz="4" w:space="0" w:color="auto"/>
              <w:right w:val="single" w:sz="4" w:space="0" w:color="auto"/>
            </w:tcBorders>
            <w:vAlign w:val="center"/>
          </w:tcPr>
          <w:p w14:paraId="775F9676"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Midterm Exam</w:t>
            </w:r>
          </w:p>
        </w:tc>
        <w:tc>
          <w:tcPr>
            <w:tcW w:w="283" w:type="dxa"/>
            <w:tcBorders>
              <w:top w:val="single" w:sz="4" w:space="0" w:color="auto"/>
              <w:left w:val="single" w:sz="4" w:space="0" w:color="auto"/>
              <w:bottom w:val="single" w:sz="4" w:space="0" w:color="auto"/>
              <w:right w:val="single" w:sz="4" w:space="0" w:color="auto"/>
            </w:tcBorders>
            <w:vAlign w:val="center"/>
          </w:tcPr>
          <w:p w14:paraId="291C2F3E"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w:t>
            </w:r>
          </w:p>
        </w:tc>
        <w:tc>
          <w:tcPr>
            <w:tcW w:w="6891" w:type="dxa"/>
            <w:gridSpan w:val="3"/>
            <w:tcBorders>
              <w:top w:val="single" w:sz="4" w:space="0" w:color="auto"/>
              <w:left w:val="single" w:sz="4" w:space="0" w:color="auto"/>
              <w:bottom w:val="single" w:sz="4" w:space="0" w:color="auto"/>
              <w:right w:val="single" w:sz="4" w:space="0" w:color="auto"/>
            </w:tcBorders>
            <w:vAlign w:val="center"/>
          </w:tcPr>
          <w:p w14:paraId="394D3976" w14:textId="0DDBCD86" w:rsidR="00BC38AD" w:rsidRPr="007D1493" w:rsidRDefault="000A7687" w:rsidP="00BC38AD">
            <w:pPr>
              <w:rPr>
                <w:rFonts w:ascii="Calibri" w:hAnsi="Calibri" w:cs="Calibri"/>
                <w:sz w:val="22"/>
                <w:szCs w:val="22"/>
                <w:lang w:val="en-AU"/>
              </w:rPr>
            </w:pPr>
            <w:r w:rsidRPr="007D1493">
              <w:rPr>
                <w:rFonts w:ascii="Calibri" w:hAnsi="Calibri" w:cs="Calibri"/>
                <w:sz w:val="22"/>
                <w:szCs w:val="22"/>
                <w:lang w:val="en-AU"/>
              </w:rPr>
              <w:t>30</w:t>
            </w:r>
            <w:r w:rsidR="00BC38AD" w:rsidRPr="007D1493">
              <w:rPr>
                <w:rFonts w:ascii="Calibri" w:hAnsi="Calibri" w:cs="Calibri"/>
                <w:sz w:val="22"/>
                <w:szCs w:val="22"/>
                <w:lang w:val="en-AU"/>
              </w:rPr>
              <w:t>%</w:t>
            </w:r>
          </w:p>
        </w:tc>
      </w:tr>
      <w:tr w:rsidR="00BC38AD" w:rsidRPr="007D1493" w14:paraId="47E5D37C" w14:textId="77777777" w:rsidTr="008F1B23">
        <w:tc>
          <w:tcPr>
            <w:tcW w:w="1842" w:type="dxa"/>
            <w:gridSpan w:val="2"/>
            <w:tcBorders>
              <w:top w:val="single" w:sz="4" w:space="0" w:color="auto"/>
              <w:left w:val="single" w:sz="4" w:space="0" w:color="auto"/>
              <w:bottom w:val="single" w:sz="4" w:space="0" w:color="auto"/>
              <w:right w:val="single" w:sz="4" w:space="0" w:color="auto"/>
            </w:tcBorders>
            <w:vAlign w:val="center"/>
          </w:tcPr>
          <w:p w14:paraId="046B42D6" w14:textId="1FAD84E5"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Final Exam</w:t>
            </w:r>
            <w:r w:rsidR="006F1D9F" w:rsidRPr="007D1493">
              <w:rPr>
                <w:rFonts w:ascii="Calibri" w:hAnsi="Calibri" w:cs="Calibri"/>
                <w:sz w:val="22"/>
                <w:szCs w:val="22"/>
                <w:lang w:val="en-AU"/>
              </w:rPr>
              <w:t xml:space="preserve"> (Project)</w:t>
            </w:r>
          </w:p>
        </w:tc>
        <w:tc>
          <w:tcPr>
            <w:tcW w:w="283" w:type="dxa"/>
            <w:tcBorders>
              <w:top w:val="single" w:sz="4" w:space="0" w:color="auto"/>
              <w:left w:val="single" w:sz="4" w:space="0" w:color="auto"/>
              <w:bottom w:val="single" w:sz="4" w:space="0" w:color="auto"/>
              <w:right w:val="single" w:sz="4" w:space="0" w:color="auto"/>
            </w:tcBorders>
            <w:vAlign w:val="center"/>
          </w:tcPr>
          <w:p w14:paraId="21EFBE19"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w:t>
            </w:r>
          </w:p>
        </w:tc>
        <w:tc>
          <w:tcPr>
            <w:tcW w:w="6891" w:type="dxa"/>
            <w:gridSpan w:val="3"/>
            <w:tcBorders>
              <w:top w:val="single" w:sz="4" w:space="0" w:color="auto"/>
              <w:left w:val="single" w:sz="4" w:space="0" w:color="auto"/>
              <w:bottom w:val="single" w:sz="4" w:space="0" w:color="auto"/>
              <w:right w:val="single" w:sz="4" w:space="0" w:color="auto"/>
            </w:tcBorders>
            <w:vAlign w:val="center"/>
          </w:tcPr>
          <w:p w14:paraId="055C7AF6" w14:textId="2F54B9F4" w:rsidR="00BC38AD" w:rsidRPr="007D1493" w:rsidRDefault="000A7687" w:rsidP="00BC38AD">
            <w:pPr>
              <w:rPr>
                <w:rFonts w:ascii="Calibri" w:hAnsi="Calibri" w:cs="Calibri"/>
                <w:sz w:val="22"/>
                <w:szCs w:val="22"/>
                <w:lang w:val="en-AU"/>
              </w:rPr>
            </w:pPr>
            <w:r w:rsidRPr="007D1493">
              <w:rPr>
                <w:rFonts w:ascii="Calibri" w:hAnsi="Calibri" w:cs="Calibri"/>
                <w:sz w:val="22"/>
                <w:szCs w:val="22"/>
                <w:lang w:val="en-AU"/>
              </w:rPr>
              <w:t>30</w:t>
            </w:r>
            <w:r w:rsidR="00BC38AD" w:rsidRPr="007D1493">
              <w:rPr>
                <w:rFonts w:ascii="Calibri" w:hAnsi="Calibri" w:cs="Calibri"/>
                <w:sz w:val="22"/>
                <w:szCs w:val="22"/>
                <w:lang w:val="en-AU"/>
              </w:rPr>
              <w:t>%</w:t>
            </w:r>
          </w:p>
        </w:tc>
      </w:tr>
      <w:tr w:rsidR="00BC38AD" w:rsidRPr="007D1493" w14:paraId="097AF267" w14:textId="77777777" w:rsidTr="008F1B23">
        <w:tc>
          <w:tcPr>
            <w:tcW w:w="1842" w:type="dxa"/>
            <w:gridSpan w:val="2"/>
            <w:tcBorders>
              <w:top w:val="single" w:sz="4" w:space="0" w:color="auto"/>
              <w:left w:val="single" w:sz="4" w:space="0" w:color="auto"/>
              <w:bottom w:val="single" w:sz="4" w:space="0" w:color="auto"/>
              <w:right w:val="single" w:sz="4" w:space="0" w:color="auto"/>
            </w:tcBorders>
            <w:vAlign w:val="center"/>
          </w:tcPr>
          <w:p w14:paraId="56EF04A7"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Assignments</w:t>
            </w:r>
          </w:p>
        </w:tc>
        <w:tc>
          <w:tcPr>
            <w:tcW w:w="283" w:type="dxa"/>
            <w:tcBorders>
              <w:top w:val="single" w:sz="4" w:space="0" w:color="auto"/>
              <w:left w:val="single" w:sz="4" w:space="0" w:color="auto"/>
              <w:bottom w:val="single" w:sz="4" w:space="0" w:color="auto"/>
              <w:right w:val="single" w:sz="4" w:space="0" w:color="auto"/>
            </w:tcBorders>
            <w:vAlign w:val="center"/>
          </w:tcPr>
          <w:p w14:paraId="2A9254E2"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w:t>
            </w:r>
          </w:p>
        </w:tc>
        <w:tc>
          <w:tcPr>
            <w:tcW w:w="6891" w:type="dxa"/>
            <w:gridSpan w:val="3"/>
            <w:tcBorders>
              <w:top w:val="single" w:sz="4" w:space="0" w:color="auto"/>
              <w:left w:val="single" w:sz="4" w:space="0" w:color="auto"/>
              <w:bottom w:val="single" w:sz="4" w:space="0" w:color="auto"/>
              <w:right w:val="single" w:sz="4" w:space="0" w:color="auto"/>
            </w:tcBorders>
            <w:vAlign w:val="center"/>
          </w:tcPr>
          <w:p w14:paraId="4ACF3040" w14:textId="0C84BEE8" w:rsidR="00BC38AD" w:rsidRPr="007D1493" w:rsidRDefault="000A7687" w:rsidP="00BC38AD">
            <w:pPr>
              <w:rPr>
                <w:rFonts w:ascii="Calibri" w:hAnsi="Calibri" w:cs="Calibri"/>
                <w:sz w:val="22"/>
                <w:szCs w:val="22"/>
                <w:lang w:val="en-AU"/>
              </w:rPr>
            </w:pPr>
            <w:r w:rsidRPr="007D1493">
              <w:rPr>
                <w:rFonts w:ascii="Calibri" w:hAnsi="Calibri" w:cs="Calibri"/>
                <w:sz w:val="22"/>
                <w:szCs w:val="22"/>
                <w:lang w:val="en-AU"/>
              </w:rPr>
              <w:t>15</w:t>
            </w:r>
            <w:r w:rsidR="00BC38AD" w:rsidRPr="007D1493">
              <w:rPr>
                <w:rFonts w:ascii="Calibri" w:hAnsi="Calibri" w:cs="Calibri"/>
                <w:sz w:val="22"/>
                <w:szCs w:val="22"/>
                <w:lang w:val="en-AU"/>
              </w:rPr>
              <w:t>%</w:t>
            </w:r>
          </w:p>
        </w:tc>
      </w:tr>
      <w:tr w:rsidR="00BC38AD" w:rsidRPr="007D1493" w14:paraId="1FB8A9B7" w14:textId="77777777" w:rsidTr="008F1B23">
        <w:tc>
          <w:tcPr>
            <w:tcW w:w="1842" w:type="dxa"/>
            <w:gridSpan w:val="2"/>
            <w:tcBorders>
              <w:top w:val="single" w:sz="4" w:space="0" w:color="auto"/>
              <w:left w:val="single" w:sz="4" w:space="0" w:color="auto"/>
              <w:bottom w:val="single" w:sz="4" w:space="0" w:color="auto"/>
              <w:right w:val="single" w:sz="4" w:space="0" w:color="auto"/>
            </w:tcBorders>
            <w:vAlign w:val="center"/>
          </w:tcPr>
          <w:p w14:paraId="4CB20327"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Participation</w:t>
            </w:r>
          </w:p>
        </w:tc>
        <w:tc>
          <w:tcPr>
            <w:tcW w:w="283" w:type="dxa"/>
            <w:tcBorders>
              <w:top w:val="single" w:sz="4" w:space="0" w:color="auto"/>
              <w:left w:val="single" w:sz="4" w:space="0" w:color="auto"/>
              <w:bottom w:val="single" w:sz="4" w:space="0" w:color="auto"/>
              <w:right w:val="single" w:sz="4" w:space="0" w:color="auto"/>
            </w:tcBorders>
            <w:vAlign w:val="center"/>
          </w:tcPr>
          <w:p w14:paraId="642FCFAC"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w:t>
            </w:r>
          </w:p>
        </w:tc>
        <w:tc>
          <w:tcPr>
            <w:tcW w:w="6891" w:type="dxa"/>
            <w:gridSpan w:val="3"/>
            <w:tcBorders>
              <w:top w:val="single" w:sz="4" w:space="0" w:color="auto"/>
              <w:left w:val="single" w:sz="4" w:space="0" w:color="auto"/>
              <w:bottom w:val="single" w:sz="4" w:space="0" w:color="auto"/>
              <w:right w:val="single" w:sz="4" w:space="0" w:color="auto"/>
            </w:tcBorders>
            <w:vAlign w:val="center"/>
          </w:tcPr>
          <w:p w14:paraId="193EF7E4" w14:textId="34CF2609" w:rsidR="00BC38AD" w:rsidRPr="007D1493" w:rsidRDefault="000A7687" w:rsidP="00BC38AD">
            <w:pPr>
              <w:rPr>
                <w:rFonts w:ascii="Calibri" w:hAnsi="Calibri" w:cs="Calibri"/>
                <w:sz w:val="22"/>
                <w:szCs w:val="22"/>
                <w:lang w:val="en-AU"/>
              </w:rPr>
            </w:pPr>
            <w:r w:rsidRPr="007D1493">
              <w:rPr>
                <w:rFonts w:ascii="Calibri" w:hAnsi="Calibri" w:cs="Calibri"/>
                <w:sz w:val="22"/>
                <w:szCs w:val="22"/>
                <w:lang w:val="en-AU"/>
              </w:rPr>
              <w:t>25</w:t>
            </w:r>
            <w:r w:rsidR="00BC38AD" w:rsidRPr="007D1493">
              <w:rPr>
                <w:rFonts w:ascii="Calibri" w:hAnsi="Calibri" w:cs="Calibri"/>
                <w:sz w:val="22"/>
                <w:szCs w:val="22"/>
                <w:lang w:val="en-AU"/>
              </w:rPr>
              <w:t>%</w:t>
            </w:r>
          </w:p>
        </w:tc>
      </w:tr>
      <w:tr w:rsidR="00BC38AD" w:rsidRPr="007D1493" w14:paraId="18101731" w14:textId="77777777" w:rsidTr="008F1B23">
        <w:tc>
          <w:tcPr>
            <w:tcW w:w="1842" w:type="dxa"/>
            <w:gridSpan w:val="2"/>
            <w:tcBorders>
              <w:top w:val="single" w:sz="4" w:space="0" w:color="auto"/>
              <w:left w:val="nil"/>
              <w:bottom w:val="nil"/>
              <w:right w:val="nil"/>
            </w:tcBorders>
            <w:vAlign w:val="center"/>
          </w:tcPr>
          <w:p w14:paraId="0A539AB0" w14:textId="77777777" w:rsidR="00BC38AD" w:rsidRPr="007D1493" w:rsidRDefault="00BC38AD" w:rsidP="00BC38AD">
            <w:pPr>
              <w:rPr>
                <w:rFonts w:ascii="Calibri" w:hAnsi="Calibri" w:cs="Calibri"/>
                <w:sz w:val="22"/>
                <w:szCs w:val="22"/>
                <w:lang w:val="en-AU"/>
              </w:rPr>
            </w:pPr>
          </w:p>
        </w:tc>
        <w:tc>
          <w:tcPr>
            <w:tcW w:w="283" w:type="dxa"/>
            <w:tcBorders>
              <w:top w:val="single" w:sz="4" w:space="0" w:color="auto"/>
              <w:left w:val="nil"/>
              <w:bottom w:val="nil"/>
              <w:right w:val="nil"/>
            </w:tcBorders>
            <w:vAlign w:val="center"/>
          </w:tcPr>
          <w:p w14:paraId="4462172C" w14:textId="77777777" w:rsidR="00BC38AD" w:rsidRPr="007D1493" w:rsidRDefault="00BC38AD" w:rsidP="00BC38AD">
            <w:pPr>
              <w:rPr>
                <w:rFonts w:ascii="Calibri" w:hAnsi="Calibri" w:cs="Calibri"/>
                <w:sz w:val="22"/>
                <w:szCs w:val="22"/>
                <w:lang w:val="en-AU"/>
              </w:rPr>
            </w:pPr>
          </w:p>
        </w:tc>
        <w:tc>
          <w:tcPr>
            <w:tcW w:w="6891" w:type="dxa"/>
            <w:gridSpan w:val="3"/>
            <w:tcBorders>
              <w:top w:val="single" w:sz="4" w:space="0" w:color="auto"/>
              <w:left w:val="nil"/>
              <w:bottom w:val="nil"/>
              <w:right w:val="nil"/>
            </w:tcBorders>
            <w:vAlign w:val="center"/>
          </w:tcPr>
          <w:p w14:paraId="021FC689" w14:textId="77777777" w:rsidR="00BC38AD" w:rsidRPr="007D1493" w:rsidRDefault="00BC38AD" w:rsidP="00BC38AD">
            <w:pPr>
              <w:rPr>
                <w:rFonts w:ascii="Calibri" w:hAnsi="Calibri" w:cs="Calibri"/>
                <w:sz w:val="22"/>
                <w:szCs w:val="22"/>
                <w:lang w:val="en-AU"/>
              </w:rPr>
            </w:pPr>
          </w:p>
        </w:tc>
      </w:tr>
      <w:tr w:rsidR="00BC38AD" w:rsidRPr="007D1493" w14:paraId="59AFD9B1" w14:textId="77777777" w:rsidTr="00BC38AD">
        <w:tc>
          <w:tcPr>
            <w:tcW w:w="9016" w:type="dxa"/>
            <w:gridSpan w:val="6"/>
            <w:tcBorders>
              <w:top w:val="nil"/>
              <w:left w:val="nil"/>
              <w:bottom w:val="single" w:sz="4" w:space="0" w:color="auto"/>
              <w:right w:val="nil"/>
            </w:tcBorders>
            <w:vAlign w:val="center"/>
          </w:tcPr>
          <w:p w14:paraId="3C5666BB" w14:textId="77777777" w:rsidR="00BC38AD" w:rsidRPr="007D1493" w:rsidRDefault="00BC38AD" w:rsidP="00BC38AD">
            <w:pPr>
              <w:rPr>
                <w:rFonts w:ascii="Calibri" w:hAnsi="Calibri" w:cs="Calibri"/>
                <w:sz w:val="22"/>
                <w:szCs w:val="22"/>
                <w:lang w:val="en-AU"/>
              </w:rPr>
            </w:pPr>
            <w:r w:rsidRPr="007D1493">
              <w:rPr>
                <w:rFonts w:cs="맑은 고딕" w:hint="eastAsia"/>
                <w:b/>
                <w:sz w:val="28"/>
                <w:szCs w:val="28"/>
                <w:lang w:val="en-AU"/>
              </w:rPr>
              <w:t>Ⅴ</w:t>
            </w:r>
            <w:r w:rsidRPr="007D1493">
              <w:rPr>
                <w:rFonts w:ascii="Calibri" w:hAnsi="Calibri" w:cs="Calibri"/>
                <w:b/>
                <w:sz w:val="28"/>
                <w:szCs w:val="28"/>
                <w:lang w:val="en-AU"/>
              </w:rPr>
              <w:t>. Class Outline</w:t>
            </w:r>
          </w:p>
        </w:tc>
      </w:tr>
      <w:tr w:rsidR="00BC38AD" w:rsidRPr="007D1493" w14:paraId="2F5E7262" w14:textId="77777777" w:rsidTr="008F1B23">
        <w:trPr>
          <w:trHeight w:val="30"/>
        </w:trPr>
        <w:tc>
          <w:tcPr>
            <w:tcW w:w="1608" w:type="dxa"/>
            <w:tcBorders>
              <w:top w:val="single" w:sz="4" w:space="0" w:color="auto"/>
              <w:left w:val="single" w:sz="4" w:space="0" w:color="auto"/>
              <w:bottom w:val="single" w:sz="4" w:space="0" w:color="auto"/>
              <w:right w:val="single" w:sz="4" w:space="0" w:color="auto"/>
            </w:tcBorders>
            <w:vAlign w:val="center"/>
          </w:tcPr>
          <w:p w14:paraId="4A3F3943" w14:textId="77777777" w:rsidR="00BC38AD" w:rsidRPr="007D1493" w:rsidRDefault="00BC38AD" w:rsidP="00BC38AD">
            <w:pPr>
              <w:jc w:val="center"/>
              <w:rPr>
                <w:rFonts w:ascii="Calibri" w:hAnsi="Calibri" w:cs="Calibri"/>
                <w:sz w:val="22"/>
                <w:szCs w:val="22"/>
                <w:lang w:val="en-AU"/>
              </w:rPr>
            </w:pPr>
            <w:r w:rsidRPr="007D1493">
              <w:rPr>
                <w:rFonts w:ascii="Calibri" w:hAnsi="Calibri" w:cs="Calibri"/>
                <w:sz w:val="22"/>
                <w:szCs w:val="22"/>
                <w:lang w:val="en-AU"/>
              </w:rPr>
              <w:t>Date</w:t>
            </w:r>
          </w:p>
        </w:tc>
        <w:tc>
          <w:tcPr>
            <w:tcW w:w="4061" w:type="dxa"/>
            <w:gridSpan w:val="3"/>
            <w:tcBorders>
              <w:top w:val="single" w:sz="4" w:space="0" w:color="auto"/>
              <w:left w:val="single" w:sz="4" w:space="0" w:color="auto"/>
              <w:bottom w:val="single" w:sz="4" w:space="0" w:color="auto"/>
              <w:right w:val="single" w:sz="4" w:space="0" w:color="auto"/>
            </w:tcBorders>
            <w:vAlign w:val="center"/>
          </w:tcPr>
          <w:p w14:paraId="768490A2" w14:textId="77777777" w:rsidR="00BC38AD" w:rsidRPr="007D1493" w:rsidRDefault="00BC38AD" w:rsidP="00BC38AD">
            <w:pPr>
              <w:jc w:val="center"/>
              <w:rPr>
                <w:rFonts w:ascii="Calibri" w:hAnsi="Calibri" w:cs="Calibri"/>
                <w:sz w:val="22"/>
                <w:szCs w:val="22"/>
                <w:lang w:val="en-AU"/>
              </w:rPr>
            </w:pPr>
            <w:r w:rsidRPr="007D1493">
              <w:rPr>
                <w:rFonts w:ascii="Calibri" w:hAnsi="Calibri" w:cs="Calibri"/>
                <w:sz w:val="22"/>
                <w:szCs w:val="22"/>
                <w:lang w:val="en-AU"/>
              </w:rPr>
              <w:t>Topic</w:t>
            </w:r>
          </w:p>
        </w:tc>
        <w:tc>
          <w:tcPr>
            <w:tcW w:w="974" w:type="dxa"/>
            <w:tcBorders>
              <w:top w:val="single" w:sz="4" w:space="0" w:color="auto"/>
              <w:left w:val="single" w:sz="4" w:space="0" w:color="auto"/>
              <w:bottom w:val="single" w:sz="4" w:space="0" w:color="auto"/>
              <w:right w:val="single" w:sz="4" w:space="0" w:color="auto"/>
            </w:tcBorders>
            <w:vAlign w:val="center"/>
          </w:tcPr>
          <w:p w14:paraId="56AD9A20" w14:textId="77777777" w:rsidR="00BC38AD" w:rsidRPr="007D1493" w:rsidRDefault="00BC38AD" w:rsidP="00BC38AD">
            <w:pPr>
              <w:jc w:val="center"/>
              <w:rPr>
                <w:rFonts w:ascii="Calibri" w:hAnsi="Calibri" w:cs="Calibri"/>
                <w:sz w:val="22"/>
                <w:szCs w:val="22"/>
                <w:lang w:val="en-AU"/>
              </w:rPr>
            </w:pPr>
            <w:r w:rsidRPr="007D1493">
              <w:rPr>
                <w:rFonts w:ascii="Calibri" w:hAnsi="Calibri" w:cs="Calibri"/>
                <w:sz w:val="22"/>
                <w:szCs w:val="22"/>
                <w:lang w:val="en-AU"/>
              </w:rPr>
              <w:t>Chapter</w:t>
            </w:r>
          </w:p>
        </w:tc>
        <w:tc>
          <w:tcPr>
            <w:tcW w:w="2373" w:type="dxa"/>
            <w:tcBorders>
              <w:top w:val="single" w:sz="4" w:space="0" w:color="auto"/>
              <w:left w:val="single" w:sz="4" w:space="0" w:color="auto"/>
              <w:bottom w:val="single" w:sz="4" w:space="0" w:color="auto"/>
              <w:right w:val="single" w:sz="4" w:space="0" w:color="auto"/>
            </w:tcBorders>
            <w:vAlign w:val="center"/>
          </w:tcPr>
          <w:p w14:paraId="5CFEA074" w14:textId="77777777" w:rsidR="00BC38AD" w:rsidRPr="007D1493" w:rsidRDefault="00BC38AD" w:rsidP="00BC38AD">
            <w:pPr>
              <w:jc w:val="center"/>
              <w:rPr>
                <w:rFonts w:ascii="Calibri" w:hAnsi="Calibri" w:cs="Calibri"/>
                <w:sz w:val="22"/>
                <w:szCs w:val="22"/>
                <w:lang w:val="en-AU"/>
              </w:rPr>
            </w:pPr>
            <w:r w:rsidRPr="007D1493">
              <w:rPr>
                <w:rFonts w:ascii="Calibri" w:hAnsi="Calibri" w:cs="Calibri"/>
                <w:sz w:val="22"/>
                <w:szCs w:val="22"/>
                <w:lang w:val="en-AU"/>
              </w:rPr>
              <w:t>Remarks</w:t>
            </w:r>
          </w:p>
        </w:tc>
      </w:tr>
      <w:tr w:rsidR="00BC38AD" w:rsidRPr="007D1493" w14:paraId="524D9567" w14:textId="77777777" w:rsidTr="008F1B23">
        <w:trPr>
          <w:trHeight w:val="20"/>
        </w:trPr>
        <w:tc>
          <w:tcPr>
            <w:tcW w:w="1608" w:type="dxa"/>
            <w:tcBorders>
              <w:top w:val="single" w:sz="4" w:space="0" w:color="auto"/>
              <w:left w:val="single" w:sz="4" w:space="0" w:color="auto"/>
              <w:bottom w:val="single" w:sz="4" w:space="0" w:color="auto"/>
              <w:right w:val="single" w:sz="4" w:space="0" w:color="auto"/>
            </w:tcBorders>
            <w:vAlign w:val="center"/>
          </w:tcPr>
          <w:p w14:paraId="5556F730"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Dec 26 (Tue)</w:t>
            </w:r>
          </w:p>
        </w:tc>
        <w:tc>
          <w:tcPr>
            <w:tcW w:w="4061" w:type="dxa"/>
            <w:gridSpan w:val="3"/>
            <w:tcBorders>
              <w:top w:val="single" w:sz="4" w:space="0" w:color="auto"/>
              <w:left w:val="single" w:sz="4" w:space="0" w:color="auto"/>
              <w:bottom w:val="single" w:sz="4" w:space="0" w:color="auto"/>
              <w:right w:val="single" w:sz="4" w:space="0" w:color="auto"/>
            </w:tcBorders>
            <w:vAlign w:val="center"/>
          </w:tcPr>
          <w:p w14:paraId="0FD5C9F1" w14:textId="7D98BD42" w:rsidR="00770C54" w:rsidRPr="007D1493" w:rsidRDefault="000251F9" w:rsidP="00770C54">
            <w:pPr>
              <w:rPr>
                <w:rFonts w:ascii="Calibri" w:eastAsia="바탕" w:hAnsi="Calibri" w:cs="Calibri"/>
                <w:sz w:val="22"/>
                <w:szCs w:val="22"/>
              </w:rPr>
            </w:pPr>
            <w:r w:rsidRPr="007D1493">
              <w:rPr>
                <w:rFonts w:ascii="Calibri" w:eastAsia="바탕" w:hAnsi="Calibri" w:cs="Calibri"/>
                <w:sz w:val="22"/>
                <w:szCs w:val="22"/>
              </w:rPr>
              <w:t xml:space="preserve">1. </w:t>
            </w:r>
            <w:r w:rsidR="00770C54" w:rsidRPr="007D1493">
              <w:rPr>
                <w:rFonts w:ascii="Calibri" w:eastAsia="바탕" w:hAnsi="Calibri" w:cs="Calibri"/>
                <w:sz w:val="22"/>
                <w:szCs w:val="22"/>
              </w:rPr>
              <w:t>Course introduction &amp; overview</w:t>
            </w:r>
          </w:p>
          <w:p w14:paraId="0455C143" w14:textId="7539E713" w:rsidR="00BC38AD" w:rsidRPr="007D1493" w:rsidRDefault="00BC38AD" w:rsidP="00BC38AD">
            <w:pPr>
              <w:rPr>
                <w:rFonts w:ascii="Calibri" w:hAnsi="Calibri" w:cs="Calibri"/>
                <w:sz w:val="22"/>
                <w:szCs w:val="22"/>
                <w:lang w:val="en-AU"/>
              </w:rPr>
            </w:pPr>
          </w:p>
        </w:tc>
        <w:tc>
          <w:tcPr>
            <w:tcW w:w="974" w:type="dxa"/>
            <w:tcBorders>
              <w:top w:val="single" w:sz="4" w:space="0" w:color="auto"/>
              <w:left w:val="single" w:sz="4" w:space="0" w:color="auto"/>
              <w:bottom w:val="single" w:sz="4" w:space="0" w:color="auto"/>
              <w:right w:val="single" w:sz="4" w:space="0" w:color="auto"/>
            </w:tcBorders>
            <w:vAlign w:val="center"/>
          </w:tcPr>
          <w:p w14:paraId="68E3CC21"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w:t>
            </w:r>
          </w:p>
        </w:tc>
        <w:tc>
          <w:tcPr>
            <w:tcW w:w="2373" w:type="dxa"/>
            <w:tcBorders>
              <w:top w:val="single" w:sz="4" w:space="0" w:color="auto"/>
              <w:left w:val="single" w:sz="4" w:space="0" w:color="auto"/>
              <w:bottom w:val="single" w:sz="4" w:space="0" w:color="auto"/>
              <w:right w:val="single" w:sz="4" w:space="0" w:color="auto"/>
            </w:tcBorders>
            <w:vAlign w:val="center"/>
          </w:tcPr>
          <w:p w14:paraId="061AEEF3" w14:textId="48DA29B0" w:rsidR="00BC38AD" w:rsidRPr="007D1493" w:rsidRDefault="00770C54" w:rsidP="00BC38AD">
            <w:pPr>
              <w:rPr>
                <w:rFonts w:ascii="Calibri" w:hAnsi="Calibri" w:cs="Calibri"/>
                <w:sz w:val="22"/>
                <w:szCs w:val="22"/>
                <w:lang w:val="en-AU"/>
              </w:rPr>
            </w:pPr>
            <w:r w:rsidRPr="007D1493">
              <w:rPr>
                <w:rFonts w:ascii="Calibri" w:hAnsi="Calibri" w:cs="Calibri"/>
                <w:sz w:val="22"/>
                <w:szCs w:val="22"/>
                <w:lang w:val="en-AU"/>
              </w:rPr>
              <w:t>Class starts at 10:30</w:t>
            </w:r>
          </w:p>
        </w:tc>
      </w:tr>
      <w:tr w:rsidR="00BC38AD" w:rsidRPr="007D1493" w14:paraId="2EA73AA0" w14:textId="77777777" w:rsidTr="008F1B23">
        <w:trPr>
          <w:trHeight w:val="20"/>
        </w:trPr>
        <w:tc>
          <w:tcPr>
            <w:tcW w:w="1608" w:type="dxa"/>
            <w:tcBorders>
              <w:top w:val="single" w:sz="4" w:space="0" w:color="auto"/>
              <w:left w:val="single" w:sz="4" w:space="0" w:color="auto"/>
              <w:bottom w:val="single" w:sz="4" w:space="0" w:color="auto"/>
              <w:right w:val="single" w:sz="4" w:space="0" w:color="auto"/>
            </w:tcBorders>
            <w:vAlign w:val="center"/>
          </w:tcPr>
          <w:p w14:paraId="056961F2"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Dec 27 (Wed)</w:t>
            </w:r>
          </w:p>
        </w:tc>
        <w:tc>
          <w:tcPr>
            <w:tcW w:w="4061" w:type="dxa"/>
            <w:gridSpan w:val="3"/>
          </w:tcPr>
          <w:p w14:paraId="36DF2601" w14:textId="1F6745C2" w:rsidR="00403AFA" w:rsidRPr="007D1493" w:rsidRDefault="000251F9" w:rsidP="00BC38AD">
            <w:pPr>
              <w:rPr>
                <w:rFonts w:ascii="Calibri" w:eastAsia="바탕" w:hAnsi="Calibri" w:cs="Calibri"/>
                <w:sz w:val="22"/>
                <w:szCs w:val="22"/>
              </w:rPr>
            </w:pPr>
            <w:r w:rsidRPr="007D1493">
              <w:rPr>
                <w:rFonts w:ascii="Calibri" w:eastAsia="바탕" w:hAnsi="Calibri" w:cs="Calibri"/>
                <w:sz w:val="22"/>
                <w:szCs w:val="22"/>
              </w:rPr>
              <w:t xml:space="preserve">2. </w:t>
            </w:r>
            <w:r w:rsidR="00403AFA" w:rsidRPr="007D1493">
              <w:rPr>
                <w:rFonts w:ascii="Calibri" w:eastAsia="바탕" w:hAnsi="Calibri" w:cs="Calibri"/>
                <w:sz w:val="22"/>
                <w:szCs w:val="22"/>
              </w:rPr>
              <w:t>Review of monomethod (quantitative and qualitative) designs</w:t>
            </w:r>
          </w:p>
        </w:tc>
        <w:tc>
          <w:tcPr>
            <w:tcW w:w="974" w:type="dxa"/>
          </w:tcPr>
          <w:p w14:paraId="5368F88F" w14:textId="77777777" w:rsidR="008F1B23" w:rsidRPr="007D1493" w:rsidRDefault="00403AFA" w:rsidP="00BC38AD">
            <w:pPr>
              <w:rPr>
                <w:rFonts w:ascii="Calibri" w:eastAsia="바탕" w:hAnsi="Calibri" w:cs="Calibri"/>
                <w:sz w:val="22"/>
                <w:szCs w:val="22"/>
              </w:rPr>
            </w:pPr>
            <w:r w:rsidRPr="007D1493">
              <w:rPr>
                <w:rFonts w:ascii="Calibri" w:eastAsia="바탕" w:hAnsi="Calibri" w:cs="Calibri"/>
                <w:sz w:val="22"/>
                <w:szCs w:val="22"/>
              </w:rPr>
              <w:t>Creswell Ch.1</w:t>
            </w:r>
            <w:r w:rsidR="008F1B23" w:rsidRPr="007D1493">
              <w:rPr>
                <w:rFonts w:ascii="Calibri" w:eastAsia="바탕" w:hAnsi="Calibri" w:cs="Calibri"/>
                <w:sz w:val="22"/>
                <w:szCs w:val="22"/>
              </w:rPr>
              <w:t>,</w:t>
            </w:r>
          </w:p>
          <w:p w14:paraId="29C1CAD5" w14:textId="7FBB776B" w:rsidR="00BC38AD" w:rsidRPr="007D1493" w:rsidRDefault="008F1B23" w:rsidP="00BC38AD">
            <w:pPr>
              <w:rPr>
                <w:rFonts w:ascii="Calibri" w:eastAsia="바탕" w:hAnsi="Calibri" w:cs="Calibri"/>
                <w:sz w:val="22"/>
                <w:szCs w:val="22"/>
              </w:rPr>
            </w:pPr>
            <w:r w:rsidRPr="007D1493">
              <w:rPr>
                <w:rFonts w:ascii="Calibri" w:eastAsia="바탕" w:hAnsi="Calibri" w:cs="Calibri"/>
                <w:sz w:val="22"/>
                <w:szCs w:val="22"/>
              </w:rPr>
              <w:t>Skim: 8,9</w:t>
            </w:r>
          </w:p>
        </w:tc>
        <w:tc>
          <w:tcPr>
            <w:tcW w:w="2373" w:type="dxa"/>
            <w:tcBorders>
              <w:top w:val="single" w:sz="4" w:space="0" w:color="auto"/>
              <w:left w:val="single" w:sz="4" w:space="0" w:color="auto"/>
              <w:bottom w:val="single" w:sz="4" w:space="0" w:color="auto"/>
              <w:right w:val="single" w:sz="4" w:space="0" w:color="auto"/>
            </w:tcBorders>
            <w:vAlign w:val="center"/>
          </w:tcPr>
          <w:p w14:paraId="0A8F1863" w14:textId="77777777" w:rsidR="00BC38AD" w:rsidRPr="007D1493" w:rsidRDefault="00BC38AD" w:rsidP="00BC38AD">
            <w:pPr>
              <w:rPr>
                <w:rFonts w:ascii="Calibri" w:hAnsi="Calibri" w:cs="Calibri"/>
                <w:sz w:val="22"/>
                <w:szCs w:val="22"/>
                <w:lang w:val="en-AU"/>
              </w:rPr>
            </w:pPr>
          </w:p>
        </w:tc>
      </w:tr>
      <w:tr w:rsidR="00BC38AD" w:rsidRPr="007D1493" w14:paraId="51B6BE22" w14:textId="77777777" w:rsidTr="008F1B23">
        <w:trPr>
          <w:trHeight w:val="20"/>
        </w:trPr>
        <w:tc>
          <w:tcPr>
            <w:tcW w:w="1608" w:type="dxa"/>
            <w:tcBorders>
              <w:top w:val="single" w:sz="4" w:space="0" w:color="auto"/>
              <w:left w:val="single" w:sz="4" w:space="0" w:color="auto"/>
              <w:bottom w:val="single" w:sz="4" w:space="0" w:color="auto"/>
              <w:right w:val="single" w:sz="4" w:space="0" w:color="auto"/>
            </w:tcBorders>
            <w:vAlign w:val="center"/>
          </w:tcPr>
          <w:p w14:paraId="6080C97D"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Dec 28 (Thu)</w:t>
            </w:r>
          </w:p>
        </w:tc>
        <w:tc>
          <w:tcPr>
            <w:tcW w:w="4061" w:type="dxa"/>
            <w:gridSpan w:val="3"/>
          </w:tcPr>
          <w:p w14:paraId="47BEB78C" w14:textId="194F1B9F" w:rsidR="00BC38AD" w:rsidRPr="007D1493" w:rsidRDefault="000251F9" w:rsidP="00BC38AD">
            <w:pPr>
              <w:rPr>
                <w:rFonts w:ascii="Calibri" w:eastAsia="바탕" w:hAnsi="Calibri" w:cs="Calibri"/>
                <w:sz w:val="22"/>
                <w:szCs w:val="22"/>
              </w:rPr>
            </w:pPr>
            <w:r w:rsidRPr="007D1493">
              <w:rPr>
                <w:rFonts w:ascii="Calibri" w:eastAsia="바탕" w:hAnsi="Calibri" w:cs="Calibri"/>
                <w:sz w:val="22"/>
                <w:szCs w:val="22"/>
              </w:rPr>
              <w:t xml:space="preserve">3. </w:t>
            </w:r>
            <w:r w:rsidR="00403AFA" w:rsidRPr="007D1493">
              <w:rPr>
                <w:rFonts w:ascii="Calibri" w:eastAsia="바탕" w:hAnsi="Calibri" w:cs="Calibri"/>
                <w:sz w:val="22"/>
                <w:szCs w:val="22"/>
              </w:rPr>
              <w:t xml:space="preserve">Historical, philosophical, and the issues in mixed methods research </w:t>
            </w:r>
          </w:p>
        </w:tc>
        <w:tc>
          <w:tcPr>
            <w:tcW w:w="974" w:type="dxa"/>
          </w:tcPr>
          <w:p w14:paraId="3F1FDE98" w14:textId="77777777" w:rsidR="00BC38AD" w:rsidRPr="007D1493" w:rsidRDefault="00403AFA" w:rsidP="00BC38AD">
            <w:pPr>
              <w:rPr>
                <w:rFonts w:ascii="Calibri" w:eastAsia="바탕" w:hAnsi="Calibri" w:cs="Calibri"/>
                <w:sz w:val="22"/>
                <w:szCs w:val="22"/>
              </w:rPr>
            </w:pPr>
            <w:r w:rsidRPr="007D1493">
              <w:rPr>
                <w:rFonts w:ascii="Calibri" w:eastAsia="바탕" w:hAnsi="Calibri" w:cs="Calibri"/>
                <w:sz w:val="22"/>
                <w:szCs w:val="22"/>
              </w:rPr>
              <w:t>Creswell</w:t>
            </w:r>
          </w:p>
          <w:p w14:paraId="7A94485A" w14:textId="3A620E16" w:rsidR="00403AFA" w:rsidRPr="007D1493" w:rsidRDefault="00403AFA" w:rsidP="00BC38AD">
            <w:pPr>
              <w:rPr>
                <w:rFonts w:ascii="Calibri" w:eastAsia="바탕" w:hAnsi="Calibri" w:cs="Calibri"/>
                <w:sz w:val="22"/>
                <w:szCs w:val="22"/>
              </w:rPr>
            </w:pPr>
            <w:r w:rsidRPr="007D1493">
              <w:rPr>
                <w:rFonts w:ascii="Calibri" w:eastAsia="바탕" w:hAnsi="Calibri" w:cs="Calibri"/>
                <w:sz w:val="22"/>
                <w:szCs w:val="22"/>
              </w:rPr>
              <w:t>Ch.2</w:t>
            </w:r>
          </w:p>
        </w:tc>
        <w:tc>
          <w:tcPr>
            <w:tcW w:w="2373" w:type="dxa"/>
            <w:tcBorders>
              <w:top w:val="single" w:sz="4" w:space="0" w:color="auto"/>
              <w:left w:val="single" w:sz="4" w:space="0" w:color="auto"/>
              <w:bottom w:val="single" w:sz="4" w:space="0" w:color="auto"/>
              <w:right w:val="single" w:sz="4" w:space="0" w:color="auto"/>
            </w:tcBorders>
            <w:vAlign w:val="center"/>
          </w:tcPr>
          <w:p w14:paraId="25A8A460" w14:textId="77777777" w:rsidR="00BC38AD" w:rsidRPr="007D1493" w:rsidRDefault="00BC38AD" w:rsidP="00BC38AD">
            <w:pPr>
              <w:jc w:val="left"/>
              <w:rPr>
                <w:rFonts w:ascii="Calibri" w:hAnsi="Calibri" w:cs="Calibri"/>
                <w:b/>
                <w:bCs/>
                <w:sz w:val="22"/>
                <w:szCs w:val="22"/>
                <w:lang w:val="en-AU"/>
              </w:rPr>
            </w:pPr>
          </w:p>
        </w:tc>
      </w:tr>
      <w:tr w:rsidR="00BC38AD" w:rsidRPr="007D1493" w14:paraId="7532C19F" w14:textId="77777777" w:rsidTr="008F1B23">
        <w:trPr>
          <w:trHeight w:val="20"/>
        </w:trPr>
        <w:tc>
          <w:tcPr>
            <w:tcW w:w="1608" w:type="dxa"/>
            <w:tcBorders>
              <w:top w:val="single" w:sz="4" w:space="0" w:color="auto"/>
              <w:left w:val="single" w:sz="4" w:space="0" w:color="auto"/>
              <w:bottom w:val="single" w:sz="4" w:space="0" w:color="auto"/>
              <w:right w:val="single" w:sz="4" w:space="0" w:color="auto"/>
            </w:tcBorders>
            <w:vAlign w:val="center"/>
          </w:tcPr>
          <w:p w14:paraId="6AA8EE39"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Dec 29 (Fri)</w:t>
            </w:r>
          </w:p>
        </w:tc>
        <w:tc>
          <w:tcPr>
            <w:tcW w:w="4061" w:type="dxa"/>
            <w:gridSpan w:val="3"/>
          </w:tcPr>
          <w:p w14:paraId="6DC7F2AC" w14:textId="430AD883" w:rsidR="00BC38AD" w:rsidRPr="007D1493" w:rsidRDefault="000251F9" w:rsidP="00BC38AD">
            <w:pPr>
              <w:rPr>
                <w:rFonts w:ascii="Calibri" w:eastAsia="바탕" w:hAnsi="Calibri" w:cs="Calibri"/>
                <w:sz w:val="22"/>
                <w:szCs w:val="22"/>
              </w:rPr>
            </w:pPr>
            <w:r w:rsidRPr="007D1493">
              <w:rPr>
                <w:rFonts w:ascii="Calibri" w:eastAsia="바탕" w:hAnsi="Calibri" w:cs="Calibri"/>
                <w:sz w:val="22"/>
                <w:szCs w:val="22"/>
              </w:rPr>
              <w:t xml:space="preserve">4. </w:t>
            </w:r>
            <w:r w:rsidR="00403AFA" w:rsidRPr="007D1493">
              <w:rPr>
                <w:rFonts w:ascii="Calibri" w:eastAsia="바탕" w:hAnsi="Calibri" w:cs="Calibri"/>
                <w:sz w:val="22"/>
                <w:szCs w:val="22"/>
              </w:rPr>
              <w:t>Core theories in mixed methods design</w:t>
            </w:r>
            <w:r w:rsidR="00D3599E" w:rsidRPr="007D1493">
              <w:rPr>
                <w:rFonts w:ascii="Calibri" w:eastAsia="바탕" w:hAnsi="Calibri" w:cs="Calibri"/>
                <w:sz w:val="22"/>
                <w:szCs w:val="22"/>
              </w:rPr>
              <w:t>: Part 1</w:t>
            </w:r>
          </w:p>
        </w:tc>
        <w:tc>
          <w:tcPr>
            <w:tcW w:w="974" w:type="dxa"/>
          </w:tcPr>
          <w:p w14:paraId="2AB594E4" w14:textId="708E453B" w:rsidR="00BC38AD" w:rsidRPr="007D1493" w:rsidRDefault="00403AFA" w:rsidP="00BC38AD">
            <w:pPr>
              <w:rPr>
                <w:rFonts w:ascii="Calibri" w:eastAsia="바탕" w:hAnsi="Calibri" w:cs="Calibri"/>
                <w:sz w:val="22"/>
                <w:szCs w:val="22"/>
              </w:rPr>
            </w:pPr>
            <w:r w:rsidRPr="007D1493">
              <w:rPr>
                <w:rFonts w:ascii="Calibri" w:eastAsia="바탕" w:hAnsi="Calibri" w:cs="Calibri"/>
                <w:sz w:val="22"/>
                <w:szCs w:val="22"/>
              </w:rPr>
              <w:t>Ch. 3</w:t>
            </w:r>
          </w:p>
        </w:tc>
        <w:tc>
          <w:tcPr>
            <w:tcW w:w="2373" w:type="dxa"/>
            <w:tcBorders>
              <w:top w:val="single" w:sz="4" w:space="0" w:color="auto"/>
              <w:left w:val="single" w:sz="4" w:space="0" w:color="auto"/>
              <w:bottom w:val="single" w:sz="4" w:space="0" w:color="auto"/>
              <w:right w:val="single" w:sz="4" w:space="0" w:color="auto"/>
            </w:tcBorders>
            <w:vAlign w:val="center"/>
          </w:tcPr>
          <w:p w14:paraId="131DB198" w14:textId="5D3A2E0B" w:rsidR="00BC38AD" w:rsidRPr="007D1493" w:rsidRDefault="006F1D9F" w:rsidP="00BC38AD">
            <w:pPr>
              <w:rPr>
                <w:rFonts w:ascii="Calibri" w:hAnsi="Calibri" w:cs="Calibri"/>
                <w:sz w:val="22"/>
                <w:szCs w:val="22"/>
                <w:lang w:val="en-AU"/>
              </w:rPr>
            </w:pPr>
            <w:r w:rsidRPr="007D1493">
              <w:rPr>
                <w:rFonts w:ascii="Calibri" w:hAnsi="Calibri" w:cs="Calibri"/>
                <w:sz w:val="22"/>
                <w:szCs w:val="22"/>
                <w:lang w:val="en-AU"/>
              </w:rPr>
              <w:t>Assignment 1 due</w:t>
            </w:r>
          </w:p>
        </w:tc>
      </w:tr>
      <w:tr w:rsidR="00BC38AD" w:rsidRPr="007D1493" w14:paraId="2FF2B193" w14:textId="77777777" w:rsidTr="008F1B23">
        <w:trPr>
          <w:trHeight w:val="20"/>
        </w:trPr>
        <w:tc>
          <w:tcPr>
            <w:tcW w:w="1608" w:type="dxa"/>
            <w:tcBorders>
              <w:top w:val="single" w:sz="4" w:space="0" w:color="auto"/>
              <w:left w:val="single" w:sz="4" w:space="0" w:color="auto"/>
              <w:bottom w:val="single" w:sz="4" w:space="0" w:color="auto"/>
              <w:right w:val="single" w:sz="4" w:space="0" w:color="auto"/>
            </w:tcBorders>
            <w:vAlign w:val="center"/>
          </w:tcPr>
          <w:p w14:paraId="373AF3D0" w14:textId="77777777" w:rsidR="00BC38AD" w:rsidRPr="007D1493" w:rsidRDefault="00BC38AD" w:rsidP="00BC38AD">
            <w:pPr>
              <w:rPr>
                <w:rFonts w:ascii="Calibri" w:hAnsi="Calibri" w:cs="Calibri"/>
                <w:sz w:val="22"/>
                <w:szCs w:val="22"/>
                <w:lang w:val="en-AU"/>
              </w:rPr>
            </w:pPr>
            <w:r w:rsidRPr="007D1493">
              <w:rPr>
                <w:rFonts w:ascii="Calibri" w:hAnsi="Calibri" w:cs="Calibri"/>
                <w:sz w:val="22"/>
                <w:szCs w:val="22"/>
                <w:lang w:val="en-AU"/>
              </w:rPr>
              <w:t>Jan 1 (Mon)</w:t>
            </w:r>
          </w:p>
        </w:tc>
        <w:tc>
          <w:tcPr>
            <w:tcW w:w="4061" w:type="dxa"/>
            <w:gridSpan w:val="3"/>
          </w:tcPr>
          <w:p w14:paraId="6BA8408F" w14:textId="77777777" w:rsidR="00BC38AD" w:rsidRPr="007D1493" w:rsidRDefault="00BC38AD" w:rsidP="00BC38AD">
            <w:pPr>
              <w:rPr>
                <w:rFonts w:ascii="Calibri" w:eastAsia="바탕" w:hAnsi="Calibri" w:cs="Calibri"/>
                <w:sz w:val="22"/>
                <w:szCs w:val="22"/>
              </w:rPr>
            </w:pPr>
            <w:r w:rsidRPr="007D1493">
              <w:rPr>
                <w:rFonts w:ascii="Calibri" w:eastAsia="바탕" w:hAnsi="Calibri" w:cs="Calibri"/>
                <w:sz w:val="22"/>
                <w:szCs w:val="22"/>
              </w:rPr>
              <w:t>No class (National Holiday)</w:t>
            </w:r>
          </w:p>
        </w:tc>
        <w:tc>
          <w:tcPr>
            <w:tcW w:w="974" w:type="dxa"/>
          </w:tcPr>
          <w:p w14:paraId="30C1B186" w14:textId="77777777" w:rsidR="00BC38AD" w:rsidRPr="007D1493" w:rsidRDefault="00BC38AD" w:rsidP="00BC38AD">
            <w:pPr>
              <w:rPr>
                <w:rFonts w:ascii="Calibri" w:eastAsia="바탕" w:hAnsi="Calibri" w:cs="Calibri"/>
                <w:sz w:val="22"/>
                <w:szCs w:val="22"/>
              </w:rPr>
            </w:pPr>
          </w:p>
        </w:tc>
        <w:tc>
          <w:tcPr>
            <w:tcW w:w="2373" w:type="dxa"/>
            <w:tcBorders>
              <w:top w:val="single" w:sz="4" w:space="0" w:color="auto"/>
              <w:left w:val="single" w:sz="4" w:space="0" w:color="auto"/>
              <w:bottom w:val="single" w:sz="4" w:space="0" w:color="auto"/>
              <w:right w:val="single" w:sz="4" w:space="0" w:color="auto"/>
            </w:tcBorders>
            <w:vAlign w:val="center"/>
          </w:tcPr>
          <w:p w14:paraId="11C43A06" w14:textId="77777777" w:rsidR="00BC38AD" w:rsidRPr="007D1493" w:rsidRDefault="00BC38AD" w:rsidP="00BC38AD">
            <w:pPr>
              <w:rPr>
                <w:rFonts w:ascii="Calibri" w:hAnsi="Calibri" w:cs="Calibri"/>
                <w:sz w:val="22"/>
                <w:szCs w:val="22"/>
                <w:lang w:val="en-AU"/>
              </w:rPr>
            </w:pPr>
          </w:p>
        </w:tc>
      </w:tr>
      <w:tr w:rsidR="00D3599E" w:rsidRPr="007D1493" w14:paraId="22D2E526" w14:textId="77777777" w:rsidTr="008F1B23">
        <w:trPr>
          <w:trHeight w:val="20"/>
        </w:trPr>
        <w:tc>
          <w:tcPr>
            <w:tcW w:w="1608" w:type="dxa"/>
            <w:tcBorders>
              <w:top w:val="single" w:sz="4" w:space="0" w:color="auto"/>
              <w:left w:val="single" w:sz="4" w:space="0" w:color="auto"/>
              <w:bottom w:val="single" w:sz="4" w:space="0" w:color="auto"/>
              <w:right w:val="single" w:sz="4" w:space="0" w:color="auto"/>
            </w:tcBorders>
            <w:vAlign w:val="center"/>
          </w:tcPr>
          <w:p w14:paraId="0C93337D" w14:textId="77777777" w:rsidR="00D3599E" w:rsidRPr="007D1493" w:rsidRDefault="00D3599E" w:rsidP="00D3599E">
            <w:pPr>
              <w:rPr>
                <w:rFonts w:ascii="Calibri" w:hAnsi="Calibri" w:cs="Calibri"/>
                <w:sz w:val="22"/>
                <w:szCs w:val="22"/>
                <w:lang w:val="en-AU"/>
              </w:rPr>
            </w:pPr>
            <w:r w:rsidRPr="007D1493">
              <w:rPr>
                <w:rFonts w:ascii="Calibri" w:hAnsi="Calibri" w:cs="Calibri"/>
                <w:sz w:val="22"/>
                <w:szCs w:val="22"/>
                <w:lang w:val="en-AU"/>
              </w:rPr>
              <w:t>Jan 2 (Tue)</w:t>
            </w:r>
          </w:p>
        </w:tc>
        <w:tc>
          <w:tcPr>
            <w:tcW w:w="4061" w:type="dxa"/>
            <w:gridSpan w:val="3"/>
          </w:tcPr>
          <w:p w14:paraId="062B0925" w14:textId="53E3F6DD" w:rsidR="00D3599E" w:rsidRPr="007D1493" w:rsidRDefault="000251F9" w:rsidP="00D3599E">
            <w:pPr>
              <w:rPr>
                <w:rFonts w:ascii="Calibri" w:eastAsia="바탕" w:hAnsi="Calibri" w:cs="Calibri"/>
                <w:sz w:val="22"/>
                <w:szCs w:val="22"/>
              </w:rPr>
            </w:pPr>
            <w:r w:rsidRPr="007D1493">
              <w:rPr>
                <w:rFonts w:ascii="Calibri" w:eastAsia="바탕" w:hAnsi="Calibri" w:cs="Calibri"/>
                <w:sz w:val="22"/>
                <w:szCs w:val="22"/>
              </w:rPr>
              <w:t xml:space="preserve">5. </w:t>
            </w:r>
            <w:r w:rsidR="00D3599E" w:rsidRPr="007D1493">
              <w:rPr>
                <w:rFonts w:ascii="Calibri" w:eastAsia="바탕" w:hAnsi="Calibri" w:cs="Calibri"/>
                <w:sz w:val="22"/>
                <w:szCs w:val="22"/>
              </w:rPr>
              <w:t>Core theories in mixed methods design: Part 2</w:t>
            </w:r>
          </w:p>
        </w:tc>
        <w:tc>
          <w:tcPr>
            <w:tcW w:w="974" w:type="dxa"/>
          </w:tcPr>
          <w:p w14:paraId="3C0A95E7" w14:textId="2EE8EA5F" w:rsidR="00D3599E" w:rsidRPr="007D1493" w:rsidRDefault="00B50074" w:rsidP="00D3599E">
            <w:pPr>
              <w:rPr>
                <w:rFonts w:ascii="Calibri" w:eastAsia="바탕" w:hAnsi="Calibri" w:cs="Calibri"/>
                <w:sz w:val="22"/>
                <w:szCs w:val="22"/>
              </w:rPr>
            </w:pPr>
            <w:r w:rsidRPr="007D1493">
              <w:rPr>
                <w:rFonts w:ascii="Calibri" w:eastAsia="바탕" w:hAnsi="Calibri" w:cs="Calibri"/>
                <w:sz w:val="22"/>
                <w:szCs w:val="22"/>
              </w:rPr>
              <w:t>Assigned readings</w:t>
            </w:r>
          </w:p>
        </w:tc>
        <w:tc>
          <w:tcPr>
            <w:tcW w:w="2373" w:type="dxa"/>
            <w:tcBorders>
              <w:top w:val="single" w:sz="4" w:space="0" w:color="auto"/>
              <w:left w:val="single" w:sz="4" w:space="0" w:color="auto"/>
              <w:bottom w:val="single" w:sz="4" w:space="0" w:color="auto"/>
              <w:right w:val="single" w:sz="4" w:space="0" w:color="auto"/>
            </w:tcBorders>
            <w:vAlign w:val="center"/>
          </w:tcPr>
          <w:p w14:paraId="7D258100" w14:textId="77777777" w:rsidR="00D3599E" w:rsidRPr="007D1493" w:rsidRDefault="00D3599E" w:rsidP="00D3599E">
            <w:pPr>
              <w:rPr>
                <w:rFonts w:ascii="Calibri" w:hAnsi="Calibri" w:cs="Calibri"/>
                <w:sz w:val="22"/>
                <w:szCs w:val="22"/>
                <w:lang w:val="en-AU"/>
              </w:rPr>
            </w:pPr>
          </w:p>
        </w:tc>
      </w:tr>
      <w:tr w:rsidR="00D3599E" w:rsidRPr="007D1493" w14:paraId="0355799A" w14:textId="77777777" w:rsidTr="008F1B23">
        <w:trPr>
          <w:trHeight w:val="20"/>
        </w:trPr>
        <w:tc>
          <w:tcPr>
            <w:tcW w:w="1608" w:type="dxa"/>
            <w:tcBorders>
              <w:top w:val="single" w:sz="4" w:space="0" w:color="auto"/>
              <w:left w:val="single" w:sz="4" w:space="0" w:color="auto"/>
              <w:bottom w:val="single" w:sz="4" w:space="0" w:color="auto"/>
              <w:right w:val="single" w:sz="4" w:space="0" w:color="auto"/>
            </w:tcBorders>
            <w:vAlign w:val="center"/>
          </w:tcPr>
          <w:p w14:paraId="0FAD97EF" w14:textId="77777777" w:rsidR="00D3599E" w:rsidRPr="007D1493" w:rsidRDefault="00D3599E" w:rsidP="00D3599E">
            <w:pPr>
              <w:rPr>
                <w:rFonts w:ascii="Calibri" w:hAnsi="Calibri" w:cs="Calibri"/>
                <w:sz w:val="22"/>
                <w:szCs w:val="22"/>
                <w:lang w:val="en-AU"/>
              </w:rPr>
            </w:pPr>
            <w:r w:rsidRPr="007D1493">
              <w:rPr>
                <w:rFonts w:ascii="Calibri" w:hAnsi="Calibri" w:cs="Calibri"/>
                <w:sz w:val="22"/>
                <w:szCs w:val="22"/>
                <w:lang w:val="en-AU"/>
              </w:rPr>
              <w:t>Jan 3 (Wed)</w:t>
            </w:r>
          </w:p>
        </w:tc>
        <w:tc>
          <w:tcPr>
            <w:tcW w:w="4061" w:type="dxa"/>
            <w:gridSpan w:val="3"/>
          </w:tcPr>
          <w:p w14:paraId="11AA56FC" w14:textId="71CFD429" w:rsidR="002646A0" w:rsidRPr="007D1493" w:rsidRDefault="000251F9" w:rsidP="00D3599E">
            <w:pPr>
              <w:rPr>
                <w:rFonts w:ascii="Calibri" w:eastAsia="바탕" w:hAnsi="Calibri" w:cs="Calibri"/>
                <w:sz w:val="22"/>
                <w:szCs w:val="22"/>
              </w:rPr>
            </w:pPr>
            <w:r w:rsidRPr="007D1493">
              <w:rPr>
                <w:rFonts w:ascii="Calibri" w:eastAsia="바탕" w:hAnsi="Calibri" w:cs="Calibri"/>
                <w:sz w:val="22"/>
                <w:szCs w:val="22"/>
              </w:rPr>
              <w:t xml:space="preserve">6. </w:t>
            </w:r>
            <w:r w:rsidR="002646A0" w:rsidRPr="007D1493">
              <w:rPr>
                <w:rFonts w:ascii="Calibri" w:eastAsia="바탕" w:hAnsi="Calibri" w:cs="Calibri"/>
                <w:sz w:val="22"/>
                <w:szCs w:val="22"/>
              </w:rPr>
              <w:t>Midterm exam</w:t>
            </w:r>
            <w:r w:rsidR="006F1D9F" w:rsidRPr="007D1493">
              <w:rPr>
                <w:rFonts w:ascii="Calibri" w:eastAsia="바탕" w:hAnsi="Calibri" w:cs="Calibri"/>
                <w:sz w:val="22"/>
                <w:szCs w:val="22"/>
              </w:rPr>
              <w:t xml:space="preserve"> </w:t>
            </w:r>
          </w:p>
        </w:tc>
        <w:tc>
          <w:tcPr>
            <w:tcW w:w="974" w:type="dxa"/>
          </w:tcPr>
          <w:p w14:paraId="4ED7CD00" w14:textId="2DE07B9B" w:rsidR="00D3599E" w:rsidRPr="007D1493" w:rsidRDefault="00D3599E" w:rsidP="00D3599E">
            <w:pPr>
              <w:rPr>
                <w:rFonts w:ascii="Calibri" w:eastAsia="바탕" w:hAnsi="Calibri" w:cs="Calibri"/>
                <w:sz w:val="22"/>
                <w:szCs w:val="22"/>
              </w:rPr>
            </w:pPr>
          </w:p>
        </w:tc>
        <w:tc>
          <w:tcPr>
            <w:tcW w:w="2373" w:type="dxa"/>
            <w:tcBorders>
              <w:top w:val="single" w:sz="4" w:space="0" w:color="auto"/>
              <w:left w:val="single" w:sz="4" w:space="0" w:color="auto"/>
              <w:bottom w:val="single" w:sz="4" w:space="0" w:color="auto"/>
              <w:right w:val="single" w:sz="4" w:space="0" w:color="auto"/>
            </w:tcBorders>
            <w:vAlign w:val="center"/>
          </w:tcPr>
          <w:p w14:paraId="47E04F78" w14:textId="77777777" w:rsidR="00D3599E" w:rsidRPr="007D1493" w:rsidRDefault="00D3599E" w:rsidP="00D3599E">
            <w:pPr>
              <w:rPr>
                <w:rFonts w:ascii="Calibri" w:hAnsi="Calibri" w:cs="Calibri"/>
                <w:sz w:val="22"/>
                <w:szCs w:val="22"/>
                <w:lang w:val="en-AU"/>
              </w:rPr>
            </w:pPr>
          </w:p>
        </w:tc>
      </w:tr>
      <w:tr w:rsidR="00D3599E" w:rsidRPr="007D1493" w14:paraId="30CED481" w14:textId="77777777" w:rsidTr="008F1B23">
        <w:trPr>
          <w:trHeight w:val="20"/>
        </w:trPr>
        <w:tc>
          <w:tcPr>
            <w:tcW w:w="1608" w:type="dxa"/>
            <w:tcBorders>
              <w:top w:val="single" w:sz="4" w:space="0" w:color="auto"/>
              <w:left w:val="single" w:sz="4" w:space="0" w:color="auto"/>
              <w:bottom w:val="single" w:sz="4" w:space="0" w:color="auto"/>
              <w:right w:val="single" w:sz="4" w:space="0" w:color="auto"/>
            </w:tcBorders>
            <w:vAlign w:val="center"/>
          </w:tcPr>
          <w:p w14:paraId="0126B59B" w14:textId="77777777" w:rsidR="00D3599E" w:rsidRPr="007D1493" w:rsidRDefault="00D3599E" w:rsidP="00D3599E">
            <w:pPr>
              <w:rPr>
                <w:rFonts w:ascii="Calibri" w:hAnsi="Calibri" w:cs="Calibri"/>
                <w:sz w:val="22"/>
                <w:szCs w:val="22"/>
                <w:lang w:val="en-AU"/>
              </w:rPr>
            </w:pPr>
            <w:r w:rsidRPr="007D1493">
              <w:rPr>
                <w:rFonts w:ascii="Calibri" w:hAnsi="Calibri" w:cs="Calibri"/>
                <w:sz w:val="22"/>
                <w:szCs w:val="22"/>
                <w:lang w:val="en-AU"/>
              </w:rPr>
              <w:t>Jan 4 (Thu)</w:t>
            </w:r>
          </w:p>
        </w:tc>
        <w:tc>
          <w:tcPr>
            <w:tcW w:w="4061" w:type="dxa"/>
            <w:gridSpan w:val="3"/>
          </w:tcPr>
          <w:p w14:paraId="2E6EC680" w14:textId="0142AAA7" w:rsidR="006F1D9F" w:rsidRPr="007D1493" w:rsidRDefault="000251F9" w:rsidP="006F1D9F">
            <w:pPr>
              <w:rPr>
                <w:rFonts w:ascii="Calibri" w:eastAsia="바탕" w:hAnsi="Calibri" w:cs="Calibri"/>
                <w:sz w:val="22"/>
                <w:szCs w:val="22"/>
              </w:rPr>
            </w:pPr>
            <w:r w:rsidRPr="007D1493">
              <w:rPr>
                <w:rFonts w:ascii="Calibri" w:eastAsia="바탕" w:hAnsi="Calibri" w:cs="Calibri"/>
                <w:sz w:val="22"/>
                <w:szCs w:val="22"/>
              </w:rPr>
              <w:t xml:space="preserve">7. </w:t>
            </w:r>
            <w:r w:rsidR="006F1D9F" w:rsidRPr="007D1493">
              <w:rPr>
                <w:rFonts w:ascii="Calibri" w:eastAsia="바탕" w:hAnsi="Calibri" w:cs="Calibri"/>
                <w:sz w:val="22"/>
                <w:szCs w:val="22"/>
              </w:rPr>
              <w:t>Developing research questions, theories and hypothesis</w:t>
            </w:r>
          </w:p>
          <w:p w14:paraId="4511B8AD" w14:textId="0F346039" w:rsidR="00D3599E" w:rsidRPr="007D1493" w:rsidRDefault="00D3599E" w:rsidP="00D3599E">
            <w:pPr>
              <w:rPr>
                <w:rFonts w:ascii="Calibri" w:eastAsia="바탕" w:hAnsi="Calibri" w:cs="Calibri"/>
                <w:sz w:val="22"/>
                <w:szCs w:val="22"/>
              </w:rPr>
            </w:pPr>
          </w:p>
        </w:tc>
        <w:tc>
          <w:tcPr>
            <w:tcW w:w="974" w:type="dxa"/>
          </w:tcPr>
          <w:p w14:paraId="53E6959F" w14:textId="17F2C027" w:rsidR="00D3599E" w:rsidRPr="007D1493" w:rsidRDefault="006F1D9F" w:rsidP="00D3599E">
            <w:pPr>
              <w:rPr>
                <w:rFonts w:ascii="Calibri" w:eastAsia="바탕" w:hAnsi="Calibri" w:cs="Calibri"/>
                <w:sz w:val="22"/>
                <w:szCs w:val="22"/>
              </w:rPr>
            </w:pPr>
            <w:r w:rsidRPr="007D1493">
              <w:rPr>
                <w:rFonts w:ascii="Calibri" w:eastAsia="바탕" w:hAnsi="Calibri" w:cs="Calibri"/>
                <w:sz w:val="22"/>
                <w:szCs w:val="22"/>
              </w:rPr>
              <w:t>Ch. 5,6,7</w:t>
            </w:r>
          </w:p>
        </w:tc>
        <w:tc>
          <w:tcPr>
            <w:tcW w:w="2373" w:type="dxa"/>
            <w:tcBorders>
              <w:top w:val="single" w:sz="4" w:space="0" w:color="auto"/>
              <w:left w:val="single" w:sz="4" w:space="0" w:color="auto"/>
              <w:bottom w:val="single" w:sz="4" w:space="0" w:color="auto"/>
              <w:right w:val="single" w:sz="4" w:space="0" w:color="auto"/>
            </w:tcBorders>
            <w:vAlign w:val="center"/>
          </w:tcPr>
          <w:p w14:paraId="5006D2B9" w14:textId="77777777" w:rsidR="00D3599E" w:rsidRPr="007D1493" w:rsidRDefault="00D3599E" w:rsidP="00D3599E">
            <w:pPr>
              <w:rPr>
                <w:rFonts w:ascii="Calibri" w:hAnsi="Calibri" w:cs="Calibri"/>
                <w:sz w:val="22"/>
                <w:szCs w:val="22"/>
                <w:lang w:val="en-AU"/>
              </w:rPr>
            </w:pPr>
          </w:p>
        </w:tc>
      </w:tr>
      <w:tr w:rsidR="00D3599E" w:rsidRPr="007D1493" w14:paraId="03D75D86" w14:textId="77777777" w:rsidTr="008F1B23">
        <w:trPr>
          <w:trHeight w:val="20"/>
        </w:trPr>
        <w:tc>
          <w:tcPr>
            <w:tcW w:w="1608" w:type="dxa"/>
            <w:tcBorders>
              <w:top w:val="single" w:sz="4" w:space="0" w:color="auto"/>
              <w:left w:val="single" w:sz="4" w:space="0" w:color="auto"/>
              <w:bottom w:val="single" w:sz="4" w:space="0" w:color="auto"/>
              <w:right w:val="single" w:sz="4" w:space="0" w:color="auto"/>
            </w:tcBorders>
            <w:vAlign w:val="center"/>
          </w:tcPr>
          <w:p w14:paraId="09BB35C7" w14:textId="77777777" w:rsidR="00D3599E" w:rsidRPr="007D1493" w:rsidRDefault="00D3599E" w:rsidP="00D3599E">
            <w:pPr>
              <w:rPr>
                <w:rFonts w:ascii="Calibri" w:hAnsi="Calibri" w:cs="Calibri"/>
                <w:sz w:val="22"/>
                <w:szCs w:val="22"/>
                <w:lang w:val="en-AU"/>
              </w:rPr>
            </w:pPr>
            <w:r w:rsidRPr="007D1493">
              <w:rPr>
                <w:rFonts w:ascii="Calibri" w:hAnsi="Calibri" w:cs="Calibri"/>
                <w:sz w:val="22"/>
                <w:szCs w:val="22"/>
                <w:lang w:val="en-AU"/>
              </w:rPr>
              <w:t>Jan 5 (Fri)</w:t>
            </w:r>
          </w:p>
        </w:tc>
        <w:tc>
          <w:tcPr>
            <w:tcW w:w="4061" w:type="dxa"/>
            <w:gridSpan w:val="3"/>
          </w:tcPr>
          <w:p w14:paraId="6E0ACFC2" w14:textId="10B2A150" w:rsidR="00D3599E" w:rsidRPr="007D1493" w:rsidRDefault="000251F9" w:rsidP="00D3599E">
            <w:pPr>
              <w:rPr>
                <w:rFonts w:ascii="Calibri" w:hAnsi="Calibri" w:cs="Calibri"/>
                <w:sz w:val="22"/>
                <w:szCs w:val="22"/>
              </w:rPr>
            </w:pPr>
            <w:r w:rsidRPr="007D1493">
              <w:rPr>
                <w:rFonts w:ascii="Calibri" w:eastAsia="바탕" w:hAnsi="Calibri" w:cs="Calibri"/>
                <w:sz w:val="22"/>
                <w:szCs w:val="22"/>
              </w:rPr>
              <w:t xml:space="preserve">8. </w:t>
            </w:r>
            <w:r w:rsidR="006F1D9F" w:rsidRPr="007D1493">
              <w:rPr>
                <w:rFonts w:ascii="Calibri" w:eastAsia="바탕" w:hAnsi="Calibri" w:cs="Calibri"/>
                <w:sz w:val="22"/>
                <w:szCs w:val="22"/>
              </w:rPr>
              <w:t>Sampling, recruitment, and sample size</w:t>
            </w:r>
          </w:p>
        </w:tc>
        <w:tc>
          <w:tcPr>
            <w:tcW w:w="974" w:type="dxa"/>
          </w:tcPr>
          <w:p w14:paraId="2FD135B8" w14:textId="4B9B5339" w:rsidR="00D3599E" w:rsidRPr="007D1493" w:rsidRDefault="006F1D9F" w:rsidP="00D3599E">
            <w:pPr>
              <w:rPr>
                <w:rFonts w:ascii="Calibri" w:eastAsia="바탕" w:hAnsi="Calibri" w:cs="Calibri"/>
                <w:sz w:val="22"/>
                <w:szCs w:val="22"/>
              </w:rPr>
            </w:pPr>
            <w:r w:rsidRPr="007D1493">
              <w:rPr>
                <w:rFonts w:ascii="Calibri" w:eastAsia="바탕" w:hAnsi="Calibri" w:cs="Calibri"/>
                <w:sz w:val="22"/>
                <w:szCs w:val="22"/>
              </w:rPr>
              <w:t>Ch. 8,9</w:t>
            </w:r>
          </w:p>
        </w:tc>
        <w:tc>
          <w:tcPr>
            <w:tcW w:w="2373" w:type="dxa"/>
            <w:tcBorders>
              <w:top w:val="single" w:sz="4" w:space="0" w:color="auto"/>
              <w:left w:val="single" w:sz="4" w:space="0" w:color="auto"/>
              <w:bottom w:val="single" w:sz="4" w:space="0" w:color="auto"/>
              <w:right w:val="single" w:sz="4" w:space="0" w:color="auto"/>
            </w:tcBorders>
            <w:vAlign w:val="center"/>
          </w:tcPr>
          <w:p w14:paraId="0806B195" w14:textId="712E4DFA" w:rsidR="00D3599E" w:rsidRPr="007D1493" w:rsidRDefault="006F1D9F" w:rsidP="00D3599E">
            <w:pPr>
              <w:rPr>
                <w:rFonts w:ascii="Calibri" w:hAnsi="Calibri" w:cs="Calibri"/>
                <w:sz w:val="22"/>
                <w:szCs w:val="22"/>
                <w:lang w:val="en-AU"/>
              </w:rPr>
            </w:pPr>
            <w:r w:rsidRPr="007D1493">
              <w:rPr>
                <w:rFonts w:ascii="Calibri" w:hAnsi="Calibri" w:cs="Calibri"/>
                <w:sz w:val="22"/>
                <w:szCs w:val="22"/>
                <w:lang w:val="en-AU"/>
              </w:rPr>
              <w:t>Assignment 2 due</w:t>
            </w:r>
          </w:p>
        </w:tc>
      </w:tr>
      <w:tr w:rsidR="006F1D9F" w:rsidRPr="007D1493" w14:paraId="11BA365F" w14:textId="77777777" w:rsidTr="00A402AA">
        <w:trPr>
          <w:trHeight w:val="20"/>
        </w:trPr>
        <w:tc>
          <w:tcPr>
            <w:tcW w:w="1608" w:type="dxa"/>
            <w:tcBorders>
              <w:top w:val="single" w:sz="4" w:space="0" w:color="auto"/>
              <w:left w:val="single" w:sz="4" w:space="0" w:color="auto"/>
              <w:bottom w:val="single" w:sz="4" w:space="0" w:color="auto"/>
              <w:right w:val="single" w:sz="4" w:space="0" w:color="auto"/>
            </w:tcBorders>
            <w:vAlign w:val="center"/>
          </w:tcPr>
          <w:p w14:paraId="782BA096" w14:textId="77777777" w:rsidR="006F1D9F" w:rsidRPr="007D1493" w:rsidRDefault="006F1D9F" w:rsidP="006F1D9F">
            <w:pPr>
              <w:rPr>
                <w:rFonts w:ascii="Calibri" w:hAnsi="Calibri" w:cs="Calibri"/>
                <w:sz w:val="22"/>
                <w:szCs w:val="22"/>
                <w:lang w:val="en-AU"/>
              </w:rPr>
            </w:pPr>
            <w:r w:rsidRPr="007D1493">
              <w:rPr>
                <w:rFonts w:ascii="Calibri" w:hAnsi="Calibri" w:cs="Calibri"/>
                <w:sz w:val="22"/>
                <w:szCs w:val="22"/>
                <w:lang w:val="en-AU"/>
              </w:rPr>
              <w:t>Jan 6 (Sat)</w:t>
            </w:r>
          </w:p>
        </w:tc>
        <w:tc>
          <w:tcPr>
            <w:tcW w:w="4061" w:type="dxa"/>
            <w:gridSpan w:val="3"/>
          </w:tcPr>
          <w:p w14:paraId="3CBCA290" w14:textId="3A07E616" w:rsidR="006F1D9F" w:rsidRPr="007D1493" w:rsidRDefault="000251F9" w:rsidP="006F1D9F">
            <w:pPr>
              <w:rPr>
                <w:rFonts w:ascii="Calibri" w:eastAsia="바탕" w:hAnsi="Calibri" w:cs="Calibri"/>
                <w:sz w:val="22"/>
                <w:szCs w:val="22"/>
              </w:rPr>
            </w:pPr>
            <w:r w:rsidRPr="007D1493">
              <w:rPr>
                <w:rFonts w:ascii="Calibri" w:hAnsi="Calibri" w:cs="Calibri"/>
                <w:sz w:val="22"/>
                <w:szCs w:val="22"/>
              </w:rPr>
              <w:t xml:space="preserve">9. </w:t>
            </w:r>
            <w:r w:rsidR="006F1D9F" w:rsidRPr="007D1493">
              <w:rPr>
                <w:rFonts w:ascii="Calibri" w:hAnsi="Calibri" w:cs="Calibri"/>
                <w:sz w:val="22"/>
                <w:szCs w:val="22"/>
              </w:rPr>
              <w:t>Mixed methods procedures</w:t>
            </w:r>
          </w:p>
        </w:tc>
        <w:tc>
          <w:tcPr>
            <w:tcW w:w="974" w:type="dxa"/>
          </w:tcPr>
          <w:p w14:paraId="2BB542C2" w14:textId="339A3647" w:rsidR="006F1D9F" w:rsidRPr="007D1493" w:rsidRDefault="006F1D9F" w:rsidP="006F1D9F">
            <w:pPr>
              <w:rPr>
                <w:rFonts w:ascii="Calibri" w:eastAsia="바탕" w:hAnsi="Calibri" w:cs="Calibri"/>
                <w:sz w:val="22"/>
                <w:szCs w:val="22"/>
              </w:rPr>
            </w:pPr>
            <w:r w:rsidRPr="007D1493">
              <w:rPr>
                <w:rFonts w:ascii="Calibri" w:eastAsia="바탕" w:hAnsi="Calibri" w:cs="Calibri"/>
                <w:sz w:val="22"/>
                <w:szCs w:val="22"/>
              </w:rPr>
              <w:t>Ch. 10</w:t>
            </w:r>
          </w:p>
        </w:tc>
        <w:tc>
          <w:tcPr>
            <w:tcW w:w="2373" w:type="dxa"/>
            <w:tcBorders>
              <w:top w:val="single" w:sz="4" w:space="0" w:color="auto"/>
              <w:left w:val="single" w:sz="4" w:space="0" w:color="auto"/>
              <w:bottom w:val="single" w:sz="4" w:space="0" w:color="auto"/>
              <w:right w:val="single" w:sz="4" w:space="0" w:color="auto"/>
            </w:tcBorders>
            <w:vAlign w:val="center"/>
          </w:tcPr>
          <w:p w14:paraId="63CEDB26" w14:textId="123E5F57" w:rsidR="006F1D9F" w:rsidRPr="007D1493" w:rsidRDefault="00770C54" w:rsidP="006F1D9F">
            <w:pPr>
              <w:rPr>
                <w:rFonts w:ascii="Calibri" w:hAnsi="Calibri" w:cs="Calibri"/>
                <w:sz w:val="22"/>
                <w:szCs w:val="22"/>
                <w:lang w:val="en-AU"/>
              </w:rPr>
            </w:pPr>
            <w:r w:rsidRPr="007D1493">
              <w:rPr>
                <w:rFonts w:ascii="Calibri" w:hAnsi="Calibri" w:cs="Calibri"/>
                <w:sz w:val="22"/>
                <w:szCs w:val="22"/>
                <w:lang w:val="en-AU"/>
              </w:rPr>
              <w:t>Make-up class</w:t>
            </w:r>
          </w:p>
        </w:tc>
      </w:tr>
      <w:tr w:rsidR="006F1D9F" w:rsidRPr="007D1493" w14:paraId="172A7F25" w14:textId="77777777" w:rsidTr="008F1B23">
        <w:trPr>
          <w:trHeight w:val="20"/>
        </w:trPr>
        <w:tc>
          <w:tcPr>
            <w:tcW w:w="1608" w:type="dxa"/>
            <w:tcBorders>
              <w:top w:val="single" w:sz="4" w:space="0" w:color="auto"/>
              <w:left w:val="single" w:sz="4" w:space="0" w:color="auto"/>
              <w:bottom w:val="single" w:sz="4" w:space="0" w:color="auto"/>
              <w:right w:val="single" w:sz="4" w:space="0" w:color="auto"/>
            </w:tcBorders>
            <w:vAlign w:val="center"/>
          </w:tcPr>
          <w:p w14:paraId="2FC48DC4" w14:textId="77777777" w:rsidR="006F1D9F" w:rsidRPr="007D1493" w:rsidRDefault="006F1D9F" w:rsidP="006F1D9F">
            <w:pPr>
              <w:rPr>
                <w:rFonts w:ascii="Calibri" w:hAnsi="Calibri" w:cs="Calibri"/>
                <w:sz w:val="22"/>
                <w:szCs w:val="22"/>
                <w:lang w:val="en-AU"/>
              </w:rPr>
            </w:pPr>
            <w:r w:rsidRPr="007D1493">
              <w:rPr>
                <w:rFonts w:ascii="Calibri" w:hAnsi="Calibri" w:cs="Calibri"/>
                <w:sz w:val="22"/>
                <w:szCs w:val="22"/>
                <w:lang w:val="en-AU"/>
              </w:rPr>
              <w:t>Jan 8 (Mon)</w:t>
            </w:r>
          </w:p>
        </w:tc>
        <w:tc>
          <w:tcPr>
            <w:tcW w:w="4061" w:type="dxa"/>
            <w:gridSpan w:val="3"/>
          </w:tcPr>
          <w:p w14:paraId="227F54F9" w14:textId="40139355" w:rsidR="006F1D9F" w:rsidRPr="007D1493" w:rsidRDefault="000251F9" w:rsidP="006F1D9F">
            <w:pPr>
              <w:rPr>
                <w:rFonts w:ascii="Calibri" w:eastAsia="바탕" w:hAnsi="Calibri" w:cs="Calibri"/>
                <w:sz w:val="22"/>
                <w:szCs w:val="22"/>
              </w:rPr>
            </w:pPr>
            <w:r w:rsidRPr="007D1493">
              <w:rPr>
                <w:rFonts w:ascii="Calibri" w:eastAsia="바탕" w:hAnsi="Calibri" w:cs="Calibri"/>
                <w:sz w:val="22"/>
                <w:szCs w:val="22"/>
              </w:rPr>
              <w:t xml:space="preserve">10. </w:t>
            </w:r>
            <w:r w:rsidR="006F1D9F" w:rsidRPr="007D1493">
              <w:rPr>
                <w:rFonts w:ascii="Calibri" w:eastAsia="바탕" w:hAnsi="Calibri" w:cs="Calibri"/>
                <w:sz w:val="22"/>
                <w:szCs w:val="22"/>
              </w:rPr>
              <w:t>Quality appraisal: validity and reliability in mixed methods research</w:t>
            </w:r>
          </w:p>
        </w:tc>
        <w:tc>
          <w:tcPr>
            <w:tcW w:w="974" w:type="dxa"/>
          </w:tcPr>
          <w:p w14:paraId="09EB93DA" w14:textId="5516F190" w:rsidR="006F1D9F" w:rsidRPr="007D1493" w:rsidRDefault="00B50074" w:rsidP="006F1D9F">
            <w:pPr>
              <w:rPr>
                <w:rFonts w:ascii="Calibri" w:eastAsia="바탕" w:hAnsi="Calibri" w:cs="Calibri"/>
                <w:sz w:val="22"/>
                <w:szCs w:val="22"/>
              </w:rPr>
            </w:pPr>
            <w:r w:rsidRPr="007D1493">
              <w:rPr>
                <w:rFonts w:ascii="Calibri" w:eastAsia="바탕" w:hAnsi="Calibri" w:cs="Calibri"/>
                <w:sz w:val="22"/>
                <w:szCs w:val="22"/>
              </w:rPr>
              <w:t>Assigned readings</w:t>
            </w:r>
          </w:p>
        </w:tc>
        <w:tc>
          <w:tcPr>
            <w:tcW w:w="2373" w:type="dxa"/>
            <w:tcBorders>
              <w:top w:val="single" w:sz="4" w:space="0" w:color="auto"/>
              <w:left w:val="single" w:sz="4" w:space="0" w:color="auto"/>
              <w:bottom w:val="single" w:sz="4" w:space="0" w:color="auto"/>
              <w:right w:val="single" w:sz="4" w:space="0" w:color="auto"/>
            </w:tcBorders>
            <w:vAlign w:val="center"/>
          </w:tcPr>
          <w:p w14:paraId="2D93B8EF" w14:textId="77777777" w:rsidR="006F1D9F" w:rsidRPr="007D1493" w:rsidRDefault="006F1D9F" w:rsidP="006F1D9F">
            <w:pPr>
              <w:rPr>
                <w:rFonts w:ascii="Calibri" w:hAnsi="Calibri" w:cs="Calibri"/>
                <w:sz w:val="22"/>
                <w:szCs w:val="22"/>
                <w:lang w:val="en-AU"/>
              </w:rPr>
            </w:pPr>
          </w:p>
        </w:tc>
      </w:tr>
      <w:tr w:rsidR="006F1D9F" w:rsidRPr="007D1493" w14:paraId="36745BA8" w14:textId="77777777" w:rsidTr="008F1B23">
        <w:trPr>
          <w:trHeight w:val="20"/>
        </w:trPr>
        <w:tc>
          <w:tcPr>
            <w:tcW w:w="1608" w:type="dxa"/>
            <w:tcBorders>
              <w:top w:val="single" w:sz="4" w:space="0" w:color="auto"/>
              <w:left w:val="single" w:sz="4" w:space="0" w:color="auto"/>
              <w:bottom w:val="single" w:sz="4" w:space="0" w:color="auto"/>
              <w:right w:val="single" w:sz="4" w:space="0" w:color="auto"/>
            </w:tcBorders>
            <w:vAlign w:val="center"/>
          </w:tcPr>
          <w:p w14:paraId="545C6B82" w14:textId="77777777" w:rsidR="006F1D9F" w:rsidRPr="007D1493" w:rsidRDefault="006F1D9F" w:rsidP="006F1D9F">
            <w:pPr>
              <w:rPr>
                <w:rFonts w:ascii="Calibri" w:hAnsi="Calibri" w:cs="Calibri"/>
                <w:sz w:val="22"/>
                <w:szCs w:val="22"/>
                <w:lang w:val="en-AU"/>
              </w:rPr>
            </w:pPr>
            <w:r w:rsidRPr="007D1493">
              <w:rPr>
                <w:rFonts w:ascii="Calibri" w:hAnsi="Calibri" w:cs="Calibri"/>
                <w:sz w:val="22"/>
                <w:szCs w:val="22"/>
                <w:lang w:val="en-AU"/>
              </w:rPr>
              <w:t>Jan 9 (Tue)</w:t>
            </w:r>
          </w:p>
        </w:tc>
        <w:tc>
          <w:tcPr>
            <w:tcW w:w="4061" w:type="dxa"/>
            <w:gridSpan w:val="3"/>
          </w:tcPr>
          <w:p w14:paraId="7895357C" w14:textId="68DC2A84" w:rsidR="006F1D9F" w:rsidRPr="007D1493" w:rsidRDefault="000251F9" w:rsidP="006F1D9F">
            <w:pPr>
              <w:rPr>
                <w:rFonts w:ascii="Calibri" w:hAnsi="Calibri" w:cs="Calibri"/>
                <w:sz w:val="22"/>
                <w:szCs w:val="22"/>
              </w:rPr>
            </w:pPr>
            <w:r w:rsidRPr="007D1493">
              <w:rPr>
                <w:rFonts w:ascii="Calibri" w:hAnsi="Calibri" w:cs="Calibri"/>
                <w:sz w:val="22"/>
                <w:szCs w:val="22"/>
              </w:rPr>
              <w:t xml:space="preserve">11. </w:t>
            </w:r>
            <w:r w:rsidR="00E7679B" w:rsidRPr="007D1493">
              <w:rPr>
                <w:rFonts w:ascii="Calibri" w:hAnsi="Calibri" w:cs="Calibri"/>
                <w:sz w:val="22"/>
                <w:szCs w:val="22"/>
              </w:rPr>
              <w:t>Research administration</w:t>
            </w:r>
          </w:p>
        </w:tc>
        <w:tc>
          <w:tcPr>
            <w:tcW w:w="974" w:type="dxa"/>
          </w:tcPr>
          <w:p w14:paraId="0F31DF65" w14:textId="6C3DF60E" w:rsidR="006F1D9F" w:rsidRPr="007D1493" w:rsidRDefault="00B50074" w:rsidP="006F1D9F">
            <w:pPr>
              <w:rPr>
                <w:rFonts w:ascii="Calibri" w:eastAsia="바탕" w:hAnsi="Calibri" w:cs="Calibri"/>
                <w:sz w:val="22"/>
                <w:szCs w:val="22"/>
              </w:rPr>
            </w:pPr>
            <w:r w:rsidRPr="007D1493">
              <w:rPr>
                <w:rFonts w:ascii="Calibri" w:eastAsia="바탕" w:hAnsi="Calibri" w:cs="Calibri"/>
                <w:sz w:val="22"/>
                <w:szCs w:val="22"/>
              </w:rPr>
              <w:t>Assigned readings</w:t>
            </w:r>
          </w:p>
        </w:tc>
        <w:tc>
          <w:tcPr>
            <w:tcW w:w="2373" w:type="dxa"/>
            <w:tcBorders>
              <w:top w:val="single" w:sz="4" w:space="0" w:color="auto"/>
              <w:left w:val="single" w:sz="4" w:space="0" w:color="auto"/>
              <w:bottom w:val="single" w:sz="4" w:space="0" w:color="auto"/>
              <w:right w:val="single" w:sz="4" w:space="0" w:color="auto"/>
            </w:tcBorders>
            <w:vAlign w:val="center"/>
          </w:tcPr>
          <w:p w14:paraId="0753D739" w14:textId="77777777" w:rsidR="006F1D9F" w:rsidRPr="007D1493" w:rsidRDefault="006F1D9F" w:rsidP="006F1D9F">
            <w:pPr>
              <w:rPr>
                <w:rFonts w:ascii="Calibri" w:hAnsi="Calibri" w:cs="Calibri"/>
                <w:sz w:val="22"/>
                <w:szCs w:val="22"/>
                <w:lang w:val="en-AU"/>
              </w:rPr>
            </w:pPr>
          </w:p>
        </w:tc>
      </w:tr>
      <w:tr w:rsidR="00E7679B" w:rsidRPr="007D1493" w14:paraId="1AB1A96E" w14:textId="77777777" w:rsidTr="008F1B23">
        <w:trPr>
          <w:trHeight w:val="20"/>
        </w:trPr>
        <w:tc>
          <w:tcPr>
            <w:tcW w:w="1608" w:type="dxa"/>
            <w:tcBorders>
              <w:top w:val="single" w:sz="4" w:space="0" w:color="auto"/>
              <w:left w:val="single" w:sz="4" w:space="0" w:color="auto"/>
              <w:bottom w:val="single" w:sz="4" w:space="0" w:color="auto"/>
              <w:right w:val="single" w:sz="4" w:space="0" w:color="auto"/>
            </w:tcBorders>
            <w:vAlign w:val="center"/>
          </w:tcPr>
          <w:p w14:paraId="28ED0D7B" w14:textId="77777777" w:rsidR="00E7679B" w:rsidRPr="007D1493" w:rsidRDefault="00E7679B" w:rsidP="00E7679B">
            <w:pPr>
              <w:rPr>
                <w:rFonts w:ascii="Calibri" w:hAnsi="Calibri" w:cs="Calibri"/>
                <w:sz w:val="22"/>
                <w:szCs w:val="22"/>
                <w:lang w:val="en-AU"/>
              </w:rPr>
            </w:pPr>
            <w:r w:rsidRPr="007D1493">
              <w:rPr>
                <w:rFonts w:ascii="Calibri" w:hAnsi="Calibri" w:cs="Calibri"/>
                <w:sz w:val="22"/>
                <w:szCs w:val="22"/>
                <w:lang w:val="en-AU"/>
              </w:rPr>
              <w:t>Jan 10 (Wed)</w:t>
            </w:r>
          </w:p>
        </w:tc>
        <w:tc>
          <w:tcPr>
            <w:tcW w:w="4061" w:type="dxa"/>
            <w:gridSpan w:val="3"/>
          </w:tcPr>
          <w:p w14:paraId="292AEC2B" w14:textId="022CDBA8" w:rsidR="00E7679B" w:rsidRPr="007D1493" w:rsidRDefault="000251F9" w:rsidP="00E7679B">
            <w:pPr>
              <w:rPr>
                <w:rFonts w:ascii="Calibri" w:eastAsia="바탕" w:hAnsi="Calibri" w:cs="Calibri"/>
                <w:sz w:val="22"/>
                <w:szCs w:val="22"/>
              </w:rPr>
            </w:pPr>
            <w:r w:rsidRPr="007D1493">
              <w:rPr>
                <w:rFonts w:ascii="Calibri" w:eastAsia="바탕" w:hAnsi="Calibri" w:cs="Calibri"/>
                <w:sz w:val="22"/>
                <w:szCs w:val="22"/>
              </w:rPr>
              <w:t xml:space="preserve">12. </w:t>
            </w:r>
            <w:r w:rsidR="00E7679B" w:rsidRPr="007D1493">
              <w:rPr>
                <w:rFonts w:ascii="Calibri" w:eastAsia="바탕" w:hAnsi="Calibri" w:cs="Calibri"/>
                <w:sz w:val="22"/>
                <w:szCs w:val="22"/>
              </w:rPr>
              <w:t>Writing and publishing mixed methods research</w:t>
            </w:r>
          </w:p>
        </w:tc>
        <w:tc>
          <w:tcPr>
            <w:tcW w:w="974" w:type="dxa"/>
          </w:tcPr>
          <w:p w14:paraId="6EB30835" w14:textId="50579165" w:rsidR="00E7679B" w:rsidRPr="007D1493" w:rsidRDefault="00E7679B" w:rsidP="00E7679B">
            <w:pPr>
              <w:rPr>
                <w:rFonts w:ascii="Calibri" w:eastAsia="바탕" w:hAnsi="Calibri" w:cs="Calibri"/>
                <w:sz w:val="22"/>
                <w:szCs w:val="22"/>
              </w:rPr>
            </w:pPr>
            <w:r w:rsidRPr="007D1493">
              <w:rPr>
                <w:rFonts w:ascii="Calibri" w:eastAsia="바탕" w:hAnsi="Calibri" w:cs="Calibri"/>
                <w:sz w:val="22"/>
                <w:szCs w:val="22"/>
              </w:rPr>
              <w:t>Ch. 4</w:t>
            </w:r>
          </w:p>
        </w:tc>
        <w:tc>
          <w:tcPr>
            <w:tcW w:w="2373" w:type="dxa"/>
            <w:tcBorders>
              <w:top w:val="single" w:sz="4" w:space="0" w:color="auto"/>
              <w:left w:val="single" w:sz="4" w:space="0" w:color="auto"/>
              <w:bottom w:val="single" w:sz="4" w:space="0" w:color="auto"/>
              <w:right w:val="single" w:sz="4" w:space="0" w:color="auto"/>
            </w:tcBorders>
            <w:vAlign w:val="center"/>
          </w:tcPr>
          <w:p w14:paraId="654ECA3E" w14:textId="77777777" w:rsidR="00E7679B" w:rsidRPr="007D1493" w:rsidRDefault="00E7679B" w:rsidP="00E7679B">
            <w:pPr>
              <w:rPr>
                <w:rFonts w:ascii="Calibri" w:hAnsi="Calibri" w:cs="Calibri"/>
                <w:sz w:val="22"/>
                <w:szCs w:val="22"/>
                <w:lang w:val="en-AU"/>
              </w:rPr>
            </w:pPr>
          </w:p>
        </w:tc>
      </w:tr>
      <w:tr w:rsidR="00E7679B" w:rsidRPr="007D1493" w14:paraId="3D89F551" w14:textId="77777777" w:rsidTr="008F1B23">
        <w:trPr>
          <w:trHeight w:val="20"/>
        </w:trPr>
        <w:tc>
          <w:tcPr>
            <w:tcW w:w="1608" w:type="dxa"/>
            <w:tcBorders>
              <w:top w:val="single" w:sz="4" w:space="0" w:color="auto"/>
              <w:left w:val="single" w:sz="4" w:space="0" w:color="auto"/>
              <w:bottom w:val="single" w:sz="4" w:space="0" w:color="auto"/>
              <w:right w:val="single" w:sz="4" w:space="0" w:color="auto"/>
            </w:tcBorders>
            <w:vAlign w:val="center"/>
          </w:tcPr>
          <w:p w14:paraId="2CBDB2EF" w14:textId="77777777" w:rsidR="00E7679B" w:rsidRPr="007D1493" w:rsidRDefault="00E7679B" w:rsidP="00E7679B">
            <w:pPr>
              <w:rPr>
                <w:rFonts w:ascii="Calibri" w:hAnsi="Calibri" w:cs="Calibri"/>
                <w:sz w:val="22"/>
                <w:szCs w:val="22"/>
                <w:lang w:val="en-AU"/>
              </w:rPr>
            </w:pPr>
            <w:r w:rsidRPr="007D1493">
              <w:rPr>
                <w:rFonts w:ascii="Calibri" w:hAnsi="Calibri" w:cs="Calibri"/>
                <w:sz w:val="22"/>
                <w:szCs w:val="22"/>
                <w:lang w:val="en-AU"/>
              </w:rPr>
              <w:t>Jan 11 (Thu)</w:t>
            </w:r>
          </w:p>
        </w:tc>
        <w:tc>
          <w:tcPr>
            <w:tcW w:w="4061" w:type="dxa"/>
            <w:gridSpan w:val="3"/>
          </w:tcPr>
          <w:p w14:paraId="62D85D27" w14:textId="5FC23A5B" w:rsidR="00E7679B" w:rsidRPr="007D1493" w:rsidRDefault="000251F9" w:rsidP="00E7679B">
            <w:pPr>
              <w:rPr>
                <w:rFonts w:ascii="Calibri" w:eastAsia="바탕" w:hAnsi="Calibri" w:cs="Calibri"/>
                <w:sz w:val="22"/>
                <w:szCs w:val="22"/>
              </w:rPr>
            </w:pPr>
            <w:r w:rsidRPr="007D1493">
              <w:rPr>
                <w:rFonts w:ascii="Calibri" w:eastAsia="바탕" w:hAnsi="Calibri" w:cs="Calibri"/>
                <w:sz w:val="22"/>
                <w:szCs w:val="22"/>
              </w:rPr>
              <w:t xml:space="preserve">13. </w:t>
            </w:r>
            <w:r w:rsidR="00E7679B" w:rsidRPr="007D1493">
              <w:rPr>
                <w:rFonts w:ascii="Calibri" w:eastAsia="바탕" w:hAnsi="Calibri" w:cs="Calibri"/>
                <w:sz w:val="22"/>
                <w:szCs w:val="22"/>
              </w:rPr>
              <w:t>Final project presentation</w:t>
            </w:r>
          </w:p>
          <w:p w14:paraId="048649BA" w14:textId="217A9DE3" w:rsidR="00E7679B" w:rsidRPr="007D1493" w:rsidRDefault="00E7679B" w:rsidP="00E7679B">
            <w:pPr>
              <w:rPr>
                <w:rFonts w:ascii="Calibri" w:eastAsia="바탕" w:hAnsi="Calibri" w:cs="Calibri"/>
                <w:sz w:val="22"/>
                <w:szCs w:val="22"/>
              </w:rPr>
            </w:pPr>
            <w:r w:rsidRPr="007D1493">
              <w:rPr>
                <w:rFonts w:ascii="Calibri" w:eastAsia="바탕" w:hAnsi="Calibri" w:cs="Calibri"/>
                <w:sz w:val="22"/>
                <w:szCs w:val="22"/>
              </w:rPr>
              <w:t>Q&amp;A and peer-review</w:t>
            </w:r>
          </w:p>
        </w:tc>
        <w:tc>
          <w:tcPr>
            <w:tcW w:w="974" w:type="dxa"/>
          </w:tcPr>
          <w:p w14:paraId="2EC72250" w14:textId="77777777" w:rsidR="00E7679B" w:rsidRPr="007D1493" w:rsidRDefault="00E7679B" w:rsidP="00E7679B">
            <w:pPr>
              <w:rPr>
                <w:rFonts w:ascii="Calibri" w:eastAsia="바탕" w:hAnsi="Calibri" w:cs="Calibri"/>
                <w:sz w:val="22"/>
                <w:szCs w:val="22"/>
              </w:rPr>
            </w:pPr>
          </w:p>
        </w:tc>
        <w:tc>
          <w:tcPr>
            <w:tcW w:w="2373" w:type="dxa"/>
            <w:tcBorders>
              <w:top w:val="single" w:sz="4" w:space="0" w:color="auto"/>
              <w:left w:val="single" w:sz="4" w:space="0" w:color="auto"/>
              <w:bottom w:val="single" w:sz="4" w:space="0" w:color="auto"/>
              <w:right w:val="single" w:sz="4" w:space="0" w:color="auto"/>
            </w:tcBorders>
            <w:vAlign w:val="center"/>
          </w:tcPr>
          <w:p w14:paraId="287C2451" w14:textId="77777777" w:rsidR="00E7679B" w:rsidRPr="007D1493" w:rsidRDefault="00E7679B" w:rsidP="00E7679B">
            <w:pPr>
              <w:rPr>
                <w:rFonts w:ascii="Calibri" w:hAnsi="Calibri" w:cs="Calibri"/>
                <w:sz w:val="22"/>
                <w:szCs w:val="22"/>
                <w:lang w:val="en-AU"/>
              </w:rPr>
            </w:pPr>
          </w:p>
        </w:tc>
      </w:tr>
      <w:tr w:rsidR="00E7679B" w:rsidRPr="007D1493" w14:paraId="3E1464DB" w14:textId="77777777" w:rsidTr="008F1B23">
        <w:trPr>
          <w:trHeight w:val="20"/>
        </w:trPr>
        <w:tc>
          <w:tcPr>
            <w:tcW w:w="1608" w:type="dxa"/>
            <w:tcBorders>
              <w:top w:val="single" w:sz="4" w:space="0" w:color="auto"/>
              <w:left w:val="single" w:sz="4" w:space="0" w:color="auto"/>
              <w:bottom w:val="single" w:sz="4" w:space="0" w:color="auto"/>
              <w:right w:val="single" w:sz="4" w:space="0" w:color="auto"/>
            </w:tcBorders>
            <w:vAlign w:val="center"/>
          </w:tcPr>
          <w:p w14:paraId="7094FF9C" w14:textId="77777777" w:rsidR="00E7679B" w:rsidRPr="007D1493" w:rsidRDefault="00E7679B" w:rsidP="00E7679B">
            <w:pPr>
              <w:rPr>
                <w:rFonts w:ascii="Calibri" w:hAnsi="Calibri" w:cs="Calibri"/>
                <w:sz w:val="22"/>
                <w:szCs w:val="22"/>
                <w:lang w:val="en-AU"/>
              </w:rPr>
            </w:pPr>
            <w:r w:rsidRPr="007D1493">
              <w:rPr>
                <w:rFonts w:ascii="Calibri" w:hAnsi="Calibri" w:cs="Calibri"/>
                <w:sz w:val="22"/>
                <w:szCs w:val="22"/>
                <w:lang w:val="en-AU"/>
              </w:rPr>
              <w:lastRenderedPageBreak/>
              <w:t>Jan 12 (Fri)</w:t>
            </w:r>
          </w:p>
        </w:tc>
        <w:tc>
          <w:tcPr>
            <w:tcW w:w="4061" w:type="dxa"/>
            <w:gridSpan w:val="3"/>
          </w:tcPr>
          <w:p w14:paraId="114798E7" w14:textId="6AA565F6" w:rsidR="00E7679B" w:rsidRPr="007D1493" w:rsidRDefault="000251F9" w:rsidP="00E7679B">
            <w:pPr>
              <w:rPr>
                <w:rFonts w:ascii="Calibri" w:eastAsia="바탕" w:hAnsi="Calibri" w:cs="Calibri"/>
                <w:sz w:val="22"/>
                <w:szCs w:val="22"/>
              </w:rPr>
            </w:pPr>
            <w:r w:rsidRPr="007D1493">
              <w:rPr>
                <w:rFonts w:ascii="Calibri" w:eastAsia="바탕" w:hAnsi="Calibri" w:cs="Calibri"/>
                <w:sz w:val="22"/>
                <w:szCs w:val="22"/>
              </w:rPr>
              <w:t xml:space="preserve">14. </w:t>
            </w:r>
            <w:r w:rsidR="00E7679B" w:rsidRPr="007D1493">
              <w:rPr>
                <w:rFonts w:ascii="Calibri" w:eastAsia="바탕" w:hAnsi="Calibri" w:cs="Calibri"/>
                <w:sz w:val="22"/>
                <w:szCs w:val="22"/>
              </w:rPr>
              <w:t>Final project presentation</w:t>
            </w:r>
          </w:p>
          <w:p w14:paraId="1F1F060D" w14:textId="691898C1" w:rsidR="00E7679B" w:rsidRPr="007D1493" w:rsidRDefault="00E7679B" w:rsidP="00E7679B">
            <w:pPr>
              <w:rPr>
                <w:rFonts w:ascii="Calibri" w:eastAsia="바탕" w:hAnsi="Calibri" w:cs="Calibri"/>
                <w:sz w:val="22"/>
                <w:szCs w:val="22"/>
              </w:rPr>
            </w:pPr>
            <w:r w:rsidRPr="007D1493">
              <w:rPr>
                <w:rFonts w:ascii="Calibri" w:eastAsia="바탕" w:hAnsi="Calibri" w:cs="Calibri"/>
                <w:sz w:val="22"/>
                <w:szCs w:val="22"/>
              </w:rPr>
              <w:t>Q&amp;A and peer-review</w:t>
            </w:r>
          </w:p>
        </w:tc>
        <w:tc>
          <w:tcPr>
            <w:tcW w:w="974" w:type="dxa"/>
          </w:tcPr>
          <w:p w14:paraId="0437D64D" w14:textId="77777777" w:rsidR="00E7679B" w:rsidRPr="007D1493" w:rsidRDefault="00E7679B" w:rsidP="00E7679B">
            <w:pPr>
              <w:rPr>
                <w:rFonts w:ascii="Calibri" w:eastAsia="바탕" w:hAnsi="Calibri" w:cs="Calibri"/>
                <w:sz w:val="22"/>
                <w:szCs w:val="22"/>
              </w:rPr>
            </w:pPr>
          </w:p>
        </w:tc>
        <w:tc>
          <w:tcPr>
            <w:tcW w:w="2373" w:type="dxa"/>
            <w:tcBorders>
              <w:top w:val="single" w:sz="4" w:space="0" w:color="auto"/>
              <w:left w:val="single" w:sz="4" w:space="0" w:color="auto"/>
              <w:bottom w:val="single" w:sz="4" w:space="0" w:color="auto"/>
              <w:right w:val="single" w:sz="4" w:space="0" w:color="auto"/>
            </w:tcBorders>
            <w:vAlign w:val="center"/>
          </w:tcPr>
          <w:p w14:paraId="074543C7" w14:textId="77777777" w:rsidR="00E7679B" w:rsidRPr="007D1493" w:rsidRDefault="00E7679B" w:rsidP="00E7679B">
            <w:pPr>
              <w:rPr>
                <w:rFonts w:ascii="Calibri" w:hAnsi="Calibri" w:cs="Calibri"/>
                <w:sz w:val="22"/>
                <w:szCs w:val="22"/>
                <w:lang w:val="en-AU"/>
              </w:rPr>
            </w:pPr>
            <w:r w:rsidRPr="007D1493">
              <w:rPr>
                <w:rFonts w:ascii="Calibri" w:hAnsi="Calibri" w:cs="Calibri"/>
                <w:sz w:val="22"/>
                <w:szCs w:val="22"/>
                <w:lang w:val="en-AU"/>
              </w:rPr>
              <w:t>Final presentation/paper due</w:t>
            </w:r>
          </w:p>
          <w:p w14:paraId="6D24F693" w14:textId="18A3ED5F" w:rsidR="00770C54" w:rsidRPr="007D1493" w:rsidRDefault="00040DAA" w:rsidP="00E7679B">
            <w:pPr>
              <w:rPr>
                <w:rFonts w:ascii="Calibri" w:hAnsi="Calibri" w:cs="Calibri"/>
                <w:sz w:val="22"/>
                <w:szCs w:val="22"/>
                <w:lang w:val="en-AU"/>
              </w:rPr>
            </w:pPr>
            <w:r w:rsidRPr="007D1493">
              <w:rPr>
                <w:rFonts w:ascii="Calibri" w:hAnsi="Calibri" w:cs="Calibri"/>
                <w:sz w:val="22"/>
                <w:szCs w:val="22"/>
                <w:lang w:val="en-AU"/>
              </w:rPr>
              <w:t xml:space="preserve">Class until </w:t>
            </w:r>
            <w:r w:rsidR="00770C54" w:rsidRPr="007D1493">
              <w:rPr>
                <w:rFonts w:ascii="Calibri" w:hAnsi="Calibri" w:cs="Calibri"/>
                <w:sz w:val="22"/>
                <w:szCs w:val="22"/>
                <w:lang w:val="en-AU"/>
              </w:rPr>
              <w:t>~ 11:50 am</w:t>
            </w:r>
          </w:p>
        </w:tc>
      </w:tr>
    </w:tbl>
    <w:p w14:paraId="2F6DFE5A" w14:textId="302D8C1B" w:rsidR="0059669B" w:rsidRPr="007D1493" w:rsidRDefault="0059669B">
      <w:pPr>
        <w:rPr>
          <w:rFonts w:ascii="Calibri" w:hAnsi="Calibri" w:cs="Calibri"/>
          <w:sz w:val="22"/>
          <w:szCs w:val="22"/>
        </w:rPr>
      </w:pPr>
    </w:p>
    <w:p w14:paraId="6CC74903" w14:textId="2D57AFC3" w:rsidR="00674D47" w:rsidRPr="007D1493" w:rsidRDefault="0038771F">
      <w:pPr>
        <w:rPr>
          <w:rFonts w:ascii="Calibri" w:hAnsi="Calibri" w:cs="Calibri"/>
          <w:sz w:val="22"/>
          <w:szCs w:val="22"/>
        </w:rPr>
      </w:pPr>
      <w:r w:rsidRPr="007D1493">
        <w:rPr>
          <w:rFonts w:ascii="Calibri" w:hAnsi="Calibri" w:cs="Calibri"/>
          <w:b/>
          <w:sz w:val="22"/>
          <w:szCs w:val="22"/>
        </w:rPr>
        <w:t>Course Overview:</w:t>
      </w:r>
      <w:r w:rsidRPr="007D1493">
        <w:rPr>
          <w:rFonts w:ascii="Calibri" w:hAnsi="Calibri" w:cs="Calibri"/>
          <w:sz w:val="22"/>
          <w:szCs w:val="22"/>
        </w:rPr>
        <w:t xml:space="preserve"> This course offers a comprehensive exploration of theory and methodologies for collaborating with diverse stakeholders to conduct research that informs public health practice and policy, including applications in healthcare settings like quality improvement practices. Using a combination of lectures, discussions, and real-world case studies, we will delve into the historical context of research in various settings, theoretical underpinnings, ethical considerations, and methodological approaches in the realm of mixed methods research. We will also examine the pivotal role of specific datasets in shaping mixed methods research and draw insights from concrete examples within NIH research initiatives. Furthermore, the course will provide students with the essential skills to formulate research questions, select appropriate mixed methods approaches in response to these questions, and compose research proposals for conducting mixed methods research.</w:t>
      </w:r>
    </w:p>
    <w:p w14:paraId="573C51DE" w14:textId="77777777" w:rsidR="0038771F" w:rsidRPr="007D1493" w:rsidRDefault="0038771F">
      <w:pPr>
        <w:rPr>
          <w:rFonts w:ascii="Calibri" w:hAnsi="Calibri" w:cs="Calibri"/>
          <w:sz w:val="22"/>
          <w:szCs w:val="22"/>
        </w:rPr>
      </w:pPr>
    </w:p>
    <w:p w14:paraId="6E19AA9D" w14:textId="54FD91C6" w:rsidR="00674D47" w:rsidRPr="007D1493" w:rsidRDefault="00674D47">
      <w:pPr>
        <w:rPr>
          <w:rFonts w:ascii="Calibri" w:hAnsi="Calibri" w:cs="Calibri"/>
          <w:sz w:val="22"/>
          <w:szCs w:val="22"/>
        </w:rPr>
      </w:pPr>
      <w:r w:rsidRPr="007D1493">
        <w:rPr>
          <w:rFonts w:ascii="Calibri" w:hAnsi="Calibri" w:cs="Calibri"/>
          <w:sz w:val="22"/>
          <w:szCs w:val="22"/>
        </w:rPr>
        <w:t>***Each session will begin with a voluntary “check-in” where every student is invited to discuss key impressions and take-homes from the past week’s class and/or questions or observations from the assigned reading that students hope to discuss in the class period.</w:t>
      </w:r>
    </w:p>
    <w:p w14:paraId="1ECE3C49" w14:textId="68EB90D0" w:rsidR="00674D47" w:rsidRPr="007D1493" w:rsidRDefault="00674D47">
      <w:pPr>
        <w:rPr>
          <w:rFonts w:ascii="Calibri" w:hAnsi="Calibri" w:cs="Calibri"/>
          <w:sz w:val="22"/>
          <w:szCs w:val="22"/>
        </w:rPr>
      </w:pPr>
    </w:p>
    <w:p w14:paraId="301F62AA" w14:textId="1B0C0F65" w:rsidR="00674D47" w:rsidRPr="007D1493" w:rsidRDefault="00674D47">
      <w:pPr>
        <w:rPr>
          <w:rFonts w:ascii="Calibri" w:hAnsi="Calibri" w:cs="Calibri"/>
          <w:sz w:val="22"/>
          <w:szCs w:val="22"/>
        </w:rPr>
      </w:pPr>
      <w:r w:rsidRPr="007D1493">
        <w:rPr>
          <w:rFonts w:ascii="Calibri" w:hAnsi="Calibri" w:cs="Calibri"/>
          <w:b/>
          <w:sz w:val="22"/>
          <w:szCs w:val="22"/>
        </w:rPr>
        <w:t>Course Expectations:</w:t>
      </w:r>
      <w:r w:rsidRPr="007D1493">
        <w:rPr>
          <w:rFonts w:ascii="Calibri" w:hAnsi="Calibri" w:cs="Calibri"/>
          <w:sz w:val="22"/>
          <w:szCs w:val="22"/>
        </w:rPr>
        <w:t xml:space="preserve"> Successful students in this course will attend all class sessions, have read the assigned material prior to class, and actively participate in and outside the classroom. In order to maximize learning and ensure an animated and productive class environment, each student is encouraged to participate actively in discussions, in-class exercises and small group sessions.</w:t>
      </w:r>
    </w:p>
    <w:p w14:paraId="38B75F6C" w14:textId="6DD481E1" w:rsidR="00674D47" w:rsidRPr="007D1493" w:rsidRDefault="00674D47">
      <w:pPr>
        <w:rPr>
          <w:rFonts w:ascii="Calibri" w:hAnsi="Calibri" w:cs="Calibri"/>
          <w:sz w:val="22"/>
          <w:szCs w:val="22"/>
        </w:rPr>
      </w:pPr>
    </w:p>
    <w:p w14:paraId="0C87982A" w14:textId="6EA3AEE3" w:rsidR="00674D47" w:rsidRPr="007D1493" w:rsidRDefault="00674D47">
      <w:pPr>
        <w:rPr>
          <w:rFonts w:ascii="Calibri" w:hAnsi="Calibri" w:cs="Calibri"/>
          <w:b/>
          <w:sz w:val="22"/>
          <w:szCs w:val="22"/>
        </w:rPr>
      </w:pPr>
      <w:r w:rsidRPr="007D1493">
        <w:rPr>
          <w:rFonts w:ascii="Calibri" w:hAnsi="Calibri" w:cs="Calibri"/>
          <w:b/>
          <w:sz w:val="22"/>
          <w:szCs w:val="22"/>
        </w:rPr>
        <w:t>Assignments:</w:t>
      </w:r>
    </w:p>
    <w:p w14:paraId="18792577" w14:textId="394496BC" w:rsidR="00674D47" w:rsidRPr="007D1493" w:rsidRDefault="00674D47">
      <w:pPr>
        <w:rPr>
          <w:rFonts w:ascii="Calibri" w:hAnsi="Calibri" w:cs="Calibri"/>
          <w:sz w:val="22"/>
          <w:szCs w:val="22"/>
        </w:rPr>
      </w:pPr>
      <w:r w:rsidRPr="007D1493">
        <w:rPr>
          <w:rFonts w:ascii="Calibri" w:hAnsi="Calibri" w:cs="Calibri"/>
          <w:b/>
          <w:sz w:val="22"/>
          <w:szCs w:val="22"/>
        </w:rPr>
        <w:t>Final Project:</w:t>
      </w:r>
      <w:r w:rsidRPr="007D1493">
        <w:rPr>
          <w:rFonts w:ascii="Calibri" w:hAnsi="Calibri" w:cs="Calibri"/>
          <w:sz w:val="22"/>
          <w:szCs w:val="22"/>
        </w:rPr>
        <w:t xml:space="preserve"> The final product of this course will be a proposal to conduct a mixed methods study or evaluation project. Proposals may be written in teams of 2 or more, on research in response to a public health practice/policy concern or question, or on a health-related topic of interest to you. Either way, you will be required to articulate your conceptual model/logic model, and how the research will benefit the end user. The draft and final written proposals are expected to be of very high quality; as such, a series of assignments and multiple opportunities for feedback and revision will “build” toward your final product.  </w:t>
      </w:r>
    </w:p>
    <w:p w14:paraId="17576D10" w14:textId="50F8ECB4" w:rsidR="00674D47" w:rsidRPr="007D1493" w:rsidRDefault="00674D47">
      <w:pPr>
        <w:rPr>
          <w:rFonts w:ascii="Calibri" w:hAnsi="Calibri" w:cs="Calibri"/>
          <w:sz w:val="22"/>
          <w:szCs w:val="22"/>
        </w:rPr>
      </w:pPr>
    </w:p>
    <w:p w14:paraId="0ED421EA" w14:textId="3021EF64" w:rsidR="000251F9" w:rsidRPr="007D1493" w:rsidRDefault="00674D47" w:rsidP="00674D47">
      <w:pPr>
        <w:rPr>
          <w:rFonts w:ascii="Calibri" w:hAnsi="Calibri" w:cs="Calibri"/>
          <w:b/>
          <w:sz w:val="22"/>
          <w:szCs w:val="22"/>
        </w:rPr>
      </w:pPr>
      <w:r w:rsidRPr="007D1493">
        <w:rPr>
          <w:rFonts w:ascii="Calibri" w:hAnsi="Calibri" w:cs="Calibri"/>
          <w:b/>
          <w:sz w:val="22"/>
          <w:szCs w:val="22"/>
        </w:rPr>
        <w:t>Written Assignment 1</w:t>
      </w:r>
      <w:r w:rsidR="0022319D" w:rsidRPr="007D1493">
        <w:rPr>
          <w:rFonts w:ascii="Calibri" w:hAnsi="Calibri" w:cs="Calibri"/>
          <w:b/>
          <w:sz w:val="22"/>
          <w:szCs w:val="22"/>
        </w:rPr>
        <w:t xml:space="preserve"> </w:t>
      </w:r>
      <w:r w:rsidR="0022319D" w:rsidRPr="007D1493">
        <w:rPr>
          <w:rFonts w:ascii="Calibri" w:hAnsi="Calibri" w:cs="Calibri"/>
          <w:sz w:val="22"/>
          <w:szCs w:val="22"/>
        </w:rPr>
        <w:t>(due December 29</w:t>
      </w:r>
      <w:r w:rsidR="0022319D" w:rsidRPr="007D1493">
        <w:rPr>
          <w:rFonts w:ascii="Calibri" w:hAnsi="Calibri" w:cs="Calibri"/>
          <w:sz w:val="22"/>
          <w:szCs w:val="22"/>
          <w:vertAlign w:val="superscript"/>
        </w:rPr>
        <w:t>th</w:t>
      </w:r>
      <w:r w:rsidR="0022319D" w:rsidRPr="007D1493">
        <w:rPr>
          <w:rFonts w:ascii="Calibri" w:hAnsi="Calibri" w:cs="Calibri"/>
          <w:sz w:val="22"/>
          <w:szCs w:val="22"/>
        </w:rPr>
        <w:t>)</w:t>
      </w:r>
      <w:r w:rsidRPr="007D1493">
        <w:rPr>
          <w:rFonts w:ascii="Calibri" w:hAnsi="Calibri" w:cs="Calibri"/>
          <w:sz w:val="22"/>
          <w:szCs w:val="22"/>
        </w:rPr>
        <w:t>:</w:t>
      </w:r>
      <w:r w:rsidRPr="007D1493">
        <w:rPr>
          <w:rFonts w:ascii="Calibri" w:hAnsi="Calibri" w:cs="Calibri"/>
          <w:b/>
          <w:sz w:val="22"/>
          <w:szCs w:val="22"/>
        </w:rPr>
        <w:t xml:space="preserve"> </w:t>
      </w:r>
    </w:p>
    <w:p w14:paraId="66671A74" w14:textId="69FFA119" w:rsidR="00674D47" w:rsidRPr="007D1493" w:rsidRDefault="00674D47" w:rsidP="00674D47">
      <w:pPr>
        <w:rPr>
          <w:rFonts w:ascii="Calibri" w:hAnsi="Calibri" w:cs="Calibri"/>
          <w:b/>
          <w:i/>
          <w:iCs/>
          <w:sz w:val="22"/>
          <w:szCs w:val="22"/>
        </w:rPr>
      </w:pPr>
      <w:r w:rsidRPr="007D1493">
        <w:rPr>
          <w:rFonts w:ascii="Calibri" w:hAnsi="Calibri" w:cs="Calibri"/>
          <w:b/>
          <w:sz w:val="22"/>
          <w:szCs w:val="22"/>
        </w:rPr>
        <w:t xml:space="preserve">Background. </w:t>
      </w:r>
      <w:r w:rsidRPr="007D1493">
        <w:rPr>
          <w:rFonts w:ascii="Calibri" w:hAnsi="Calibri" w:cs="Calibri"/>
          <w:sz w:val="22"/>
          <w:szCs w:val="22"/>
        </w:rPr>
        <w:t xml:space="preserve">In no more than </w:t>
      </w:r>
      <w:r w:rsidRPr="007D1493">
        <w:rPr>
          <w:rFonts w:ascii="Calibri" w:hAnsi="Calibri" w:cs="Calibri"/>
          <w:iCs/>
          <w:sz w:val="22"/>
          <w:szCs w:val="22"/>
          <w:u w:val="single"/>
        </w:rPr>
        <w:t>2 single spaced pages</w:t>
      </w:r>
      <w:r w:rsidRPr="007D1493">
        <w:rPr>
          <w:rFonts w:ascii="Calibri" w:hAnsi="Calibri" w:cs="Calibri"/>
          <w:iCs/>
          <w:sz w:val="22"/>
          <w:szCs w:val="22"/>
        </w:rPr>
        <w:t xml:space="preserve"> (not counting AMA style references), write the Background section of your research proposal. This should include a summary of the existing literature and detail on specific</w:t>
      </w:r>
      <w:r w:rsidR="000251F9" w:rsidRPr="007D1493">
        <w:rPr>
          <w:rFonts w:ascii="Calibri" w:hAnsi="Calibri" w:cs="Calibri"/>
          <w:iCs/>
          <w:sz w:val="22"/>
          <w:szCs w:val="22"/>
        </w:rPr>
        <w:t xml:space="preserve"> population </w:t>
      </w:r>
      <w:r w:rsidRPr="007D1493">
        <w:rPr>
          <w:rFonts w:ascii="Calibri" w:hAnsi="Calibri" w:cs="Calibri"/>
          <w:iCs/>
          <w:sz w:val="22"/>
          <w:szCs w:val="22"/>
        </w:rPr>
        <w:t xml:space="preserve">characteristics (demographics, geographic location, etc.) and health or related social problem(s). </w:t>
      </w:r>
    </w:p>
    <w:p w14:paraId="5DB6409D" w14:textId="729F49EF" w:rsidR="00674D47" w:rsidRPr="007D1493" w:rsidRDefault="00674D47" w:rsidP="00674D47">
      <w:pPr>
        <w:rPr>
          <w:rFonts w:ascii="Calibri" w:hAnsi="Calibri" w:cs="Calibri"/>
          <w:b/>
          <w:sz w:val="22"/>
          <w:szCs w:val="22"/>
        </w:rPr>
      </w:pPr>
      <w:r w:rsidRPr="007D1493">
        <w:rPr>
          <w:rFonts w:ascii="Calibri" w:hAnsi="Calibri" w:cs="Calibri"/>
          <w:b/>
          <w:sz w:val="22"/>
          <w:szCs w:val="22"/>
        </w:rPr>
        <w:t xml:space="preserve">Specific Aims. </w:t>
      </w:r>
      <w:r w:rsidRPr="007D1493">
        <w:rPr>
          <w:rFonts w:ascii="Calibri" w:hAnsi="Calibri" w:cs="Calibri"/>
          <w:sz w:val="22"/>
          <w:szCs w:val="22"/>
        </w:rPr>
        <w:t xml:space="preserve">In no more than </w:t>
      </w:r>
      <w:r w:rsidRPr="007D1493">
        <w:rPr>
          <w:rFonts w:ascii="Calibri" w:hAnsi="Calibri" w:cs="Calibri"/>
          <w:iCs/>
          <w:sz w:val="22"/>
          <w:szCs w:val="22"/>
          <w:u w:val="single"/>
        </w:rPr>
        <w:t>1 single-spaced page</w:t>
      </w:r>
      <w:r w:rsidRPr="007D1493">
        <w:rPr>
          <w:rFonts w:ascii="Calibri" w:hAnsi="Calibri" w:cs="Calibri"/>
          <w:iCs/>
          <w:sz w:val="22"/>
          <w:szCs w:val="22"/>
        </w:rPr>
        <w:t xml:space="preserve"> write your specific aims, objectives and/or hypotheses. This should include very basic background and context, and description of the problem and research question.</w:t>
      </w:r>
      <w:r w:rsidRPr="007D1493">
        <w:rPr>
          <w:rFonts w:ascii="Calibri" w:hAnsi="Calibri" w:cs="Calibri"/>
          <w:b/>
          <w:sz w:val="22"/>
          <w:szCs w:val="22"/>
        </w:rPr>
        <w:t xml:space="preserve"> </w:t>
      </w:r>
    </w:p>
    <w:p w14:paraId="33D99FD4" w14:textId="77777777" w:rsidR="00674D47" w:rsidRPr="007D1493" w:rsidRDefault="00674D47" w:rsidP="00674D47">
      <w:pPr>
        <w:rPr>
          <w:rFonts w:ascii="Calibri" w:hAnsi="Calibri" w:cs="Calibri"/>
          <w:b/>
          <w:sz w:val="22"/>
          <w:szCs w:val="22"/>
        </w:rPr>
      </w:pPr>
    </w:p>
    <w:p w14:paraId="13DD5B56" w14:textId="7434ED78" w:rsidR="000251F9" w:rsidRPr="007D1493" w:rsidRDefault="00674D47" w:rsidP="00674D47">
      <w:pPr>
        <w:rPr>
          <w:rFonts w:ascii="Calibri" w:hAnsi="Calibri" w:cs="Calibri"/>
          <w:b/>
          <w:sz w:val="22"/>
          <w:szCs w:val="22"/>
        </w:rPr>
      </w:pPr>
      <w:r w:rsidRPr="007D1493">
        <w:rPr>
          <w:rFonts w:ascii="Calibri" w:hAnsi="Calibri" w:cs="Calibri"/>
          <w:b/>
          <w:sz w:val="22"/>
          <w:szCs w:val="22"/>
        </w:rPr>
        <w:t xml:space="preserve">Written Assignment </w:t>
      </w:r>
      <w:r w:rsidR="000251F9" w:rsidRPr="007D1493">
        <w:rPr>
          <w:rFonts w:ascii="Calibri" w:hAnsi="Calibri" w:cs="Calibri"/>
          <w:b/>
          <w:sz w:val="22"/>
          <w:szCs w:val="22"/>
        </w:rPr>
        <w:t>2</w:t>
      </w:r>
      <w:r w:rsidR="0022319D" w:rsidRPr="007D1493">
        <w:rPr>
          <w:rFonts w:ascii="Calibri" w:hAnsi="Calibri" w:cs="Calibri"/>
          <w:b/>
          <w:sz w:val="22"/>
          <w:szCs w:val="22"/>
        </w:rPr>
        <w:t xml:space="preserve"> </w:t>
      </w:r>
      <w:r w:rsidR="0022319D" w:rsidRPr="007D1493">
        <w:rPr>
          <w:rFonts w:ascii="Calibri" w:hAnsi="Calibri" w:cs="Calibri"/>
          <w:sz w:val="22"/>
          <w:szCs w:val="22"/>
        </w:rPr>
        <w:t>(due January 5th)</w:t>
      </w:r>
      <w:r w:rsidRPr="007D1493">
        <w:rPr>
          <w:rFonts w:ascii="Calibri" w:hAnsi="Calibri" w:cs="Calibri"/>
          <w:sz w:val="22"/>
          <w:szCs w:val="22"/>
        </w:rPr>
        <w:t>:</w:t>
      </w:r>
      <w:r w:rsidRPr="007D1493">
        <w:rPr>
          <w:rFonts w:ascii="Calibri" w:hAnsi="Calibri" w:cs="Calibri"/>
          <w:b/>
          <w:sz w:val="22"/>
          <w:szCs w:val="22"/>
        </w:rPr>
        <w:t xml:space="preserve"> </w:t>
      </w:r>
    </w:p>
    <w:p w14:paraId="3ED544DC" w14:textId="42097626" w:rsidR="00674D47" w:rsidRPr="007D1493" w:rsidRDefault="00674D47" w:rsidP="00674D47">
      <w:pPr>
        <w:rPr>
          <w:rFonts w:ascii="Calibri" w:hAnsi="Calibri" w:cs="Calibri"/>
          <w:b/>
          <w:sz w:val="22"/>
          <w:szCs w:val="22"/>
        </w:rPr>
      </w:pPr>
      <w:r w:rsidRPr="007D1493">
        <w:rPr>
          <w:rFonts w:ascii="Calibri" w:hAnsi="Calibri" w:cs="Calibri"/>
          <w:b/>
          <w:sz w:val="22"/>
          <w:szCs w:val="22"/>
        </w:rPr>
        <w:t xml:space="preserve">Methods: </w:t>
      </w:r>
      <w:r w:rsidRPr="007D1493">
        <w:rPr>
          <w:rFonts w:ascii="Calibri" w:hAnsi="Calibri" w:cs="Calibri"/>
          <w:sz w:val="22"/>
          <w:szCs w:val="22"/>
        </w:rPr>
        <w:t xml:space="preserve">In no more than </w:t>
      </w:r>
      <w:r w:rsidR="000251F9" w:rsidRPr="007D1493">
        <w:rPr>
          <w:rFonts w:ascii="Calibri" w:hAnsi="Calibri" w:cs="Calibri"/>
          <w:iCs/>
          <w:sz w:val="22"/>
          <w:szCs w:val="22"/>
          <w:u w:val="single"/>
        </w:rPr>
        <w:t>2</w:t>
      </w:r>
      <w:r w:rsidRPr="007D1493">
        <w:rPr>
          <w:rFonts w:ascii="Calibri" w:hAnsi="Calibri" w:cs="Calibri"/>
          <w:iCs/>
          <w:sz w:val="22"/>
          <w:szCs w:val="22"/>
          <w:u w:val="single"/>
        </w:rPr>
        <w:t xml:space="preserve"> single-spaced pages</w:t>
      </w:r>
      <w:r w:rsidRPr="007D1493">
        <w:rPr>
          <w:rFonts w:ascii="Calibri" w:hAnsi="Calibri" w:cs="Calibri"/>
          <w:iCs/>
          <w:sz w:val="22"/>
          <w:szCs w:val="22"/>
        </w:rPr>
        <w:t xml:space="preserve"> (not counting AMA style references), provide greater detail on proposed approaches to conducting your </w:t>
      </w:r>
      <w:r w:rsidR="000251F9" w:rsidRPr="007D1493">
        <w:rPr>
          <w:rFonts w:ascii="Calibri" w:hAnsi="Calibri" w:cs="Calibri"/>
          <w:iCs/>
          <w:sz w:val="22"/>
          <w:szCs w:val="22"/>
        </w:rPr>
        <w:t>mixed methods</w:t>
      </w:r>
      <w:r w:rsidRPr="007D1493">
        <w:rPr>
          <w:rFonts w:ascii="Calibri" w:hAnsi="Calibri" w:cs="Calibri"/>
          <w:iCs/>
          <w:sz w:val="22"/>
          <w:szCs w:val="22"/>
        </w:rPr>
        <w:t xml:space="preserve"> research project. This will comprise the Methods section of your proposal and should include a careful comparison and assessment of the strengths and weaknesses of </w:t>
      </w:r>
      <w:r w:rsidR="000251F9" w:rsidRPr="007D1493">
        <w:rPr>
          <w:rFonts w:ascii="Calibri" w:hAnsi="Calibri" w:cs="Calibri"/>
          <w:iCs/>
          <w:sz w:val="22"/>
          <w:szCs w:val="22"/>
        </w:rPr>
        <w:t>your</w:t>
      </w:r>
      <w:r w:rsidRPr="007D1493">
        <w:rPr>
          <w:rFonts w:ascii="Calibri" w:hAnsi="Calibri" w:cs="Calibri"/>
          <w:iCs/>
          <w:sz w:val="22"/>
          <w:szCs w:val="22"/>
        </w:rPr>
        <w:t xml:space="preserve"> methods.</w:t>
      </w:r>
    </w:p>
    <w:p w14:paraId="16BF7248" w14:textId="77777777" w:rsidR="00674D47" w:rsidRPr="007D1493" w:rsidRDefault="00674D47" w:rsidP="00674D47">
      <w:pPr>
        <w:rPr>
          <w:rFonts w:ascii="Calibri" w:hAnsi="Calibri" w:cs="Calibri"/>
          <w:b/>
          <w:i/>
          <w:iCs/>
          <w:sz w:val="22"/>
          <w:szCs w:val="22"/>
        </w:rPr>
      </w:pPr>
    </w:p>
    <w:p w14:paraId="498FFD23" w14:textId="6C5482D6" w:rsidR="00674D47" w:rsidRPr="007D1493" w:rsidRDefault="00674D47" w:rsidP="00674D47">
      <w:pPr>
        <w:rPr>
          <w:rFonts w:ascii="Calibri" w:hAnsi="Calibri" w:cs="Calibri"/>
          <w:iCs/>
          <w:sz w:val="22"/>
          <w:szCs w:val="22"/>
        </w:rPr>
      </w:pPr>
      <w:r w:rsidRPr="007D1493">
        <w:rPr>
          <w:rFonts w:ascii="Calibri" w:hAnsi="Calibri" w:cs="Calibri"/>
          <w:b/>
          <w:sz w:val="22"/>
          <w:szCs w:val="22"/>
        </w:rPr>
        <w:t>Detailed Research Proposal Draft</w:t>
      </w:r>
      <w:r w:rsidR="0022319D" w:rsidRPr="007D1493">
        <w:rPr>
          <w:rFonts w:ascii="Calibri" w:hAnsi="Calibri" w:cs="Calibri"/>
          <w:b/>
          <w:sz w:val="22"/>
          <w:szCs w:val="22"/>
        </w:rPr>
        <w:t xml:space="preserve"> </w:t>
      </w:r>
      <w:r w:rsidR="0022319D" w:rsidRPr="007D1493">
        <w:rPr>
          <w:rFonts w:ascii="Calibri" w:hAnsi="Calibri" w:cs="Calibri"/>
          <w:sz w:val="22"/>
          <w:szCs w:val="22"/>
        </w:rPr>
        <w:t>(due January 11th)</w:t>
      </w:r>
      <w:r w:rsidRPr="007D1493">
        <w:rPr>
          <w:rFonts w:ascii="Calibri" w:hAnsi="Calibri" w:cs="Calibri"/>
          <w:sz w:val="22"/>
          <w:szCs w:val="22"/>
        </w:rPr>
        <w:t xml:space="preserve">: In no more than </w:t>
      </w:r>
      <w:r w:rsidR="000251F9" w:rsidRPr="007D1493">
        <w:rPr>
          <w:rFonts w:ascii="Calibri" w:hAnsi="Calibri" w:cs="Calibri"/>
          <w:iCs/>
          <w:sz w:val="22"/>
          <w:szCs w:val="22"/>
          <w:u w:val="single"/>
        </w:rPr>
        <w:t>5</w:t>
      </w:r>
      <w:r w:rsidRPr="007D1493">
        <w:rPr>
          <w:rFonts w:ascii="Calibri" w:hAnsi="Calibri" w:cs="Calibri"/>
          <w:iCs/>
          <w:sz w:val="22"/>
          <w:szCs w:val="22"/>
          <w:u w:val="single"/>
        </w:rPr>
        <w:t xml:space="preserve"> single-spaced pages</w:t>
      </w:r>
      <w:r w:rsidRPr="007D1493">
        <w:rPr>
          <w:rFonts w:ascii="Calibri" w:hAnsi="Calibri" w:cs="Calibri"/>
          <w:iCs/>
          <w:sz w:val="22"/>
          <w:szCs w:val="22"/>
        </w:rPr>
        <w:t xml:space="preserve"> (not counting AMA style references), use your revised specific aims, background and methods sections to </w:t>
      </w:r>
      <w:r w:rsidRPr="007D1493">
        <w:rPr>
          <w:rFonts w:ascii="Calibri" w:hAnsi="Calibri" w:cs="Calibri"/>
          <w:iCs/>
          <w:sz w:val="22"/>
          <w:szCs w:val="22"/>
        </w:rPr>
        <w:lastRenderedPageBreak/>
        <w:t xml:space="preserve">compile a complete draft of your proposal. This will be workshopped and peer reviewed in Class 13. You will also be tasked to score and review other proposals before class. </w:t>
      </w:r>
    </w:p>
    <w:p w14:paraId="789D9F56" w14:textId="037E6620" w:rsidR="00674D47" w:rsidRPr="007D1493" w:rsidRDefault="00674D47">
      <w:pPr>
        <w:rPr>
          <w:rFonts w:ascii="Calibri" w:hAnsi="Calibri" w:cs="Calibri"/>
          <w:sz w:val="22"/>
          <w:szCs w:val="22"/>
        </w:rPr>
      </w:pPr>
    </w:p>
    <w:p w14:paraId="42CDA15F" w14:textId="38B827BA" w:rsidR="000251F9" w:rsidRPr="007D1493" w:rsidRDefault="000251F9" w:rsidP="000251F9">
      <w:pPr>
        <w:rPr>
          <w:rFonts w:ascii="Calibri" w:hAnsi="Calibri" w:cs="Calibri"/>
          <w:sz w:val="22"/>
          <w:szCs w:val="22"/>
        </w:rPr>
      </w:pPr>
      <w:r w:rsidRPr="007D1493">
        <w:rPr>
          <w:rFonts w:ascii="Calibri" w:hAnsi="Calibri" w:cs="Calibri"/>
          <w:b/>
          <w:sz w:val="22"/>
          <w:szCs w:val="22"/>
        </w:rPr>
        <w:t>Presentations</w:t>
      </w:r>
      <w:r w:rsidR="0022319D" w:rsidRPr="007D1493">
        <w:rPr>
          <w:rFonts w:ascii="Calibri" w:hAnsi="Calibri" w:cs="Calibri"/>
          <w:b/>
          <w:sz w:val="22"/>
          <w:szCs w:val="22"/>
        </w:rPr>
        <w:t xml:space="preserve"> </w:t>
      </w:r>
      <w:r w:rsidR="0022319D" w:rsidRPr="007D1493">
        <w:rPr>
          <w:rFonts w:ascii="Calibri" w:hAnsi="Calibri" w:cs="Calibri"/>
          <w:sz w:val="22"/>
          <w:szCs w:val="22"/>
        </w:rPr>
        <w:t>(January 11th or 12th)</w:t>
      </w:r>
      <w:r w:rsidRPr="007D1493">
        <w:rPr>
          <w:rFonts w:ascii="Calibri" w:hAnsi="Calibri" w:cs="Calibri"/>
          <w:b/>
          <w:sz w:val="22"/>
          <w:szCs w:val="22"/>
        </w:rPr>
        <w:t>:</w:t>
      </w:r>
      <w:r w:rsidRPr="007D1493">
        <w:rPr>
          <w:rFonts w:ascii="Calibri" w:hAnsi="Calibri" w:cs="Calibri"/>
          <w:sz w:val="22"/>
          <w:szCs w:val="22"/>
        </w:rPr>
        <w:t xml:space="preserve"> Students will orally defend their research proposals to the class. Presentation will be no longer than 10 minutes and summarize each section of the research proposal. </w:t>
      </w:r>
    </w:p>
    <w:p w14:paraId="23207BF2" w14:textId="549B8444" w:rsidR="000251F9" w:rsidRPr="007D1493" w:rsidRDefault="000251F9">
      <w:pPr>
        <w:rPr>
          <w:rFonts w:ascii="Calibri" w:hAnsi="Calibri" w:cs="Calibri"/>
          <w:sz w:val="22"/>
          <w:szCs w:val="22"/>
        </w:rPr>
      </w:pPr>
    </w:p>
    <w:p w14:paraId="542C8B39" w14:textId="4CD0299C" w:rsidR="000251F9" w:rsidRPr="007D1493" w:rsidRDefault="000251F9" w:rsidP="000251F9">
      <w:pPr>
        <w:rPr>
          <w:rFonts w:ascii="Calibri" w:hAnsi="Calibri" w:cs="Calibri"/>
          <w:sz w:val="22"/>
          <w:szCs w:val="22"/>
        </w:rPr>
      </w:pPr>
      <w:r w:rsidRPr="007D1493">
        <w:rPr>
          <w:rFonts w:ascii="Calibri" w:hAnsi="Calibri" w:cs="Calibri"/>
          <w:sz w:val="22"/>
          <w:szCs w:val="22"/>
        </w:rPr>
        <w:t xml:space="preserve">*An essential component of professional writing and presenting is correctly and adequately acknowledging the bibliographic sources you have used. For this course, the AMA system is will be required. Guidance on this style and examples of citations can be found at </w:t>
      </w:r>
      <w:hyperlink r:id="rId9" w:history="1">
        <w:r w:rsidRPr="007D1493">
          <w:rPr>
            <w:rStyle w:val="a3"/>
            <w:rFonts w:ascii="Calibri" w:hAnsi="Calibri" w:cs="Calibri"/>
            <w:sz w:val="22"/>
            <w:szCs w:val="22"/>
          </w:rPr>
          <w:t>http://www.amamanualofstyle.com/view/10.1093/jama/9780195176339.001.0001/med-9780195176339</w:t>
        </w:r>
      </w:hyperlink>
    </w:p>
    <w:p w14:paraId="6B987CA1" w14:textId="03DB33D6" w:rsidR="000251F9" w:rsidRPr="007D1493" w:rsidRDefault="000251F9">
      <w:pPr>
        <w:rPr>
          <w:rFonts w:ascii="Calibri" w:hAnsi="Calibri" w:cs="Calibri"/>
          <w:sz w:val="22"/>
          <w:szCs w:val="22"/>
        </w:rPr>
      </w:pPr>
    </w:p>
    <w:p w14:paraId="0B6047E0" w14:textId="6DF2DD53" w:rsidR="00A964C4" w:rsidRPr="007D1493" w:rsidRDefault="00A964C4">
      <w:pPr>
        <w:rPr>
          <w:rFonts w:ascii="Calibri" w:hAnsi="Calibri" w:cs="Calibri"/>
          <w:b/>
          <w:sz w:val="22"/>
          <w:szCs w:val="22"/>
        </w:rPr>
      </w:pPr>
      <w:r w:rsidRPr="007D1493">
        <w:rPr>
          <w:rFonts w:ascii="Calibri" w:hAnsi="Calibri" w:cs="Calibri"/>
          <w:b/>
          <w:sz w:val="22"/>
          <w:szCs w:val="22"/>
        </w:rPr>
        <w:t>Weekly Reading Assignments</w:t>
      </w:r>
    </w:p>
    <w:p w14:paraId="3BD6C091" w14:textId="77777777" w:rsidR="00544F86" w:rsidRPr="007D1493" w:rsidRDefault="00544F86" w:rsidP="00544F86">
      <w:pPr>
        <w:rPr>
          <w:rFonts w:ascii="Calibri" w:hAnsi="Calibri" w:cs="Calibri"/>
          <w:sz w:val="22"/>
          <w:szCs w:val="22"/>
          <w:lang w:val="en-AU"/>
        </w:rPr>
      </w:pPr>
      <w:r w:rsidRPr="007D1493">
        <w:rPr>
          <w:rFonts w:ascii="Calibri" w:hAnsi="Calibri" w:cs="Calibri"/>
          <w:sz w:val="22"/>
          <w:szCs w:val="22"/>
          <w:lang w:val="en-AU"/>
        </w:rPr>
        <w:t>Jan 2 (Tue)</w:t>
      </w:r>
    </w:p>
    <w:p w14:paraId="7E57C874" w14:textId="45590418" w:rsidR="005D3ED5" w:rsidRPr="007D1493" w:rsidRDefault="00077A2F" w:rsidP="00544F86">
      <w:pPr>
        <w:rPr>
          <w:rFonts w:ascii="Calibri" w:eastAsia="바탕" w:hAnsi="Calibri" w:cs="Calibri"/>
          <w:sz w:val="22"/>
          <w:szCs w:val="22"/>
        </w:rPr>
      </w:pPr>
      <w:r w:rsidRPr="007D1493">
        <w:rPr>
          <w:rFonts w:ascii="Calibri" w:eastAsia="바탕" w:hAnsi="Calibri" w:cs="Calibri"/>
          <w:sz w:val="22"/>
          <w:szCs w:val="22"/>
        </w:rPr>
        <w:t xml:space="preserve">Class </w:t>
      </w:r>
      <w:r w:rsidR="00544F86" w:rsidRPr="007D1493">
        <w:rPr>
          <w:rFonts w:ascii="Calibri" w:eastAsia="바탕" w:hAnsi="Calibri" w:cs="Calibri"/>
          <w:sz w:val="22"/>
          <w:szCs w:val="22"/>
        </w:rPr>
        <w:t>5. Core theories in mixed methods design: Part 2</w:t>
      </w:r>
    </w:p>
    <w:p w14:paraId="042DDFD1" w14:textId="0EF50D35" w:rsidR="005D3ED5" w:rsidRPr="007D1493" w:rsidRDefault="005D3ED5" w:rsidP="00653F1A">
      <w:pPr>
        <w:pStyle w:val="a9"/>
        <w:numPr>
          <w:ilvl w:val="0"/>
          <w:numId w:val="2"/>
        </w:numPr>
        <w:ind w:leftChars="0"/>
        <w:rPr>
          <w:rFonts w:ascii="Calibri" w:hAnsi="Calibri" w:cs="Calibri"/>
          <w:bCs/>
          <w:sz w:val="22"/>
          <w:szCs w:val="22"/>
        </w:rPr>
      </w:pPr>
      <w:r w:rsidRPr="007D1493">
        <w:rPr>
          <w:rFonts w:ascii="Calibri" w:hAnsi="Calibri" w:cs="Calibri"/>
          <w:bCs/>
          <w:sz w:val="22"/>
          <w:szCs w:val="22"/>
        </w:rPr>
        <w:t xml:space="preserve">Kelle U. Sociological Explanations between Micro and Macro and the Integration of Qualitative and Quantitative Methods. Forum: Qualitative Social Research. Feb 2001;2(1) Art 5. </w:t>
      </w:r>
      <w:hyperlink r:id="rId10" w:history="1">
        <w:r w:rsidRPr="007D1493">
          <w:rPr>
            <w:rStyle w:val="a3"/>
            <w:rFonts w:ascii="Calibri" w:hAnsi="Calibri" w:cs="Calibri"/>
            <w:bCs/>
            <w:sz w:val="22"/>
            <w:szCs w:val="22"/>
          </w:rPr>
          <w:t>https://www.qualitative-research.net/index.php/fqs/article/view/966/2109</w:t>
        </w:r>
      </w:hyperlink>
      <w:r w:rsidRPr="007D1493">
        <w:rPr>
          <w:rFonts w:ascii="Calibri" w:hAnsi="Calibri" w:cs="Calibri"/>
          <w:bCs/>
          <w:sz w:val="22"/>
          <w:szCs w:val="22"/>
        </w:rPr>
        <w:t xml:space="preserve"> </w:t>
      </w:r>
    </w:p>
    <w:p w14:paraId="6CAE7F8D" w14:textId="6A086BF7" w:rsidR="00077A2F" w:rsidRPr="007D1493" w:rsidRDefault="00077A2F" w:rsidP="00544F86">
      <w:pPr>
        <w:rPr>
          <w:rFonts w:ascii="Calibri" w:hAnsi="Calibri" w:cs="Calibri"/>
          <w:sz w:val="22"/>
          <w:szCs w:val="22"/>
        </w:rPr>
      </w:pPr>
    </w:p>
    <w:p w14:paraId="6022C808" w14:textId="39663B1C" w:rsidR="005D3ED5" w:rsidRPr="007D1493" w:rsidRDefault="005D3ED5" w:rsidP="00653F1A">
      <w:pPr>
        <w:pStyle w:val="a9"/>
        <w:numPr>
          <w:ilvl w:val="0"/>
          <w:numId w:val="2"/>
        </w:numPr>
        <w:ind w:leftChars="0"/>
        <w:rPr>
          <w:rFonts w:ascii="Calibri" w:hAnsi="Calibri" w:cs="Calibri"/>
          <w:sz w:val="22"/>
          <w:szCs w:val="22"/>
        </w:rPr>
      </w:pPr>
      <w:r w:rsidRPr="007D1493">
        <w:rPr>
          <w:rFonts w:ascii="Calibri" w:hAnsi="Calibri" w:cs="Calibri"/>
          <w:sz w:val="22"/>
          <w:szCs w:val="22"/>
        </w:rPr>
        <w:t xml:space="preserve">Woolley CM. Meeting the Mixed Methods Challenge of Integration in a Sociological Study of Structure and Agency. J Mix Method Res. Jan 2009;3(1):7-25. </w:t>
      </w:r>
      <w:hyperlink r:id="rId11" w:history="1">
        <w:r w:rsidRPr="007D1493">
          <w:rPr>
            <w:rStyle w:val="a3"/>
            <w:rFonts w:ascii="Calibri" w:hAnsi="Calibri" w:cs="Calibri"/>
            <w:sz w:val="22"/>
            <w:szCs w:val="22"/>
          </w:rPr>
          <w:t>https://journals.sagepub.com/doi/10.1177/1558689808325774</w:t>
        </w:r>
      </w:hyperlink>
      <w:r w:rsidRPr="007D1493">
        <w:rPr>
          <w:rFonts w:ascii="Calibri" w:hAnsi="Calibri" w:cs="Calibri"/>
          <w:sz w:val="22"/>
          <w:szCs w:val="22"/>
        </w:rPr>
        <w:t xml:space="preserve"> </w:t>
      </w:r>
    </w:p>
    <w:p w14:paraId="66C17824" w14:textId="2757B4D5" w:rsidR="005D3ED5" w:rsidRPr="007D1493" w:rsidRDefault="005D3ED5" w:rsidP="00544F86">
      <w:pPr>
        <w:rPr>
          <w:rFonts w:ascii="Calibri" w:hAnsi="Calibri" w:cs="Calibri"/>
          <w:sz w:val="22"/>
          <w:szCs w:val="22"/>
        </w:rPr>
      </w:pPr>
    </w:p>
    <w:p w14:paraId="406CA27F" w14:textId="30BF81C3" w:rsidR="004461DD" w:rsidRPr="007D1493" w:rsidRDefault="004461DD" w:rsidP="00653F1A">
      <w:pPr>
        <w:pStyle w:val="a9"/>
        <w:numPr>
          <w:ilvl w:val="0"/>
          <w:numId w:val="2"/>
        </w:numPr>
        <w:ind w:leftChars="0"/>
        <w:rPr>
          <w:rFonts w:ascii="Calibri" w:hAnsi="Calibri" w:cs="Calibri"/>
          <w:sz w:val="22"/>
          <w:szCs w:val="22"/>
        </w:rPr>
      </w:pPr>
      <w:r w:rsidRPr="007D1493">
        <w:rPr>
          <w:rFonts w:ascii="Calibri" w:hAnsi="Calibri" w:cs="Calibri"/>
          <w:sz w:val="22"/>
          <w:szCs w:val="22"/>
        </w:rPr>
        <w:t xml:space="preserve">Sale JE, Lohfeld LH, Brazil K. Revisiting the quantitative-qualitative debate: Implications for mixed-methods research. 2002. Quality &amp; Quantity. 36:43-53. 6 </w:t>
      </w:r>
      <w:hyperlink r:id="rId12" w:history="1">
        <w:r w:rsidRPr="007D1493">
          <w:rPr>
            <w:rStyle w:val="a3"/>
            <w:rFonts w:ascii="Calibri" w:hAnsi="Calibri" w:cs="Calibri"/>
            <w:sz w:val="22"/>
            <w:szCs w:val="22"/>
          </w:rPr>
          <w:t>https://pubmed.ncbi.nlm.nih.gov/26523073/</w:t>
        </w:r>
      </w:hyperlink>
      <w:r w:rsidRPr="007D1493">
        <w:rPr>
          <w:rFonts w:ascii="Calibri" w:hAnsi="Calibri" w:cs="Calibri"/>
          <w:sz w:val="22"/>
          <w:szCs w:val="22"/>
        </w:rPr>
        <w:t xml:space="preserve"> </w:t>
      </w:r>
    </w:p>
    <w:p w14:paraId="550CFA48" w14:textId="77777777" w:rsidR="004461DD" w:rsidRPr="007D1493" w:rsidRDefault="004461DD" w:rsidP="00544F86">
      <w:pPr>
        <w:rPr>
          <w:rFonts w:ascii="Calibri" w:hAnsi="Calibri" w:cs="Calibri"/>
          <w:sz w:val="22"/>
          <w:szCs w:val="22"/>
        </w:rPr>
      </w:pPr>
    </w:p>
    <w:p w14:paraId="6AC10852" w14:textId="4C0EA8F5" w:rsidR="004461DD" w:rsidRPr="007D1493" w:rsidRDefault="004461DD" w:rsidP="00653F1A">
      <w:pPr>
        <w:pStyle w:val="a9"/>
        <w:numPr>
          <w:ilvl w:val="0"/>
          <w:numId w:val="2"/>
        </w:numPr>
        <w:ind w:leftChars="0"/>
        <w:rPr>
          <w:rFonts w:ascii="Calibri" w:hAnsi="Calibri" w:cs="Calibri"/>
          <w:sz w:val="22"/>
          <w:szCs w:val="22"/>
        </w:rPr>
      </w:pPr>
      <w:r w:rsidRPr="007D1493">
        <w:rPr>
          <w:rFonts w:ascii="Calibri" w:hAnsi="Calibri" w:cs="Calibri"/>
          <w:sz w:val="22"/>
          <w:szCs w:val="22"/>
        </w:rPr>
        <w:t xml:space="preserve">Bazeley P. Editorial: Integrating Data Analyses in Mixed Methods Research Journal of Mixed Methods Research 2009; 3; 203 </w:t>
      </w:r>
      <w:hyperlink r:id="rId13" w:history="1">
        <w:r w:rsidRPr="007D1493">
          <w:rPr>
            <w:rStyle w:val="a3"/>
            <w:rFonts w:ascii="Calibri" w:hAnsi="Calibri" w:cs="Calibri"/>
            <w:sz w:val="22"/>
            <w:szCs w:val="22"/>
          </w:rPr>
          <w:t>https://journals.sagepub.com/doi/10.1177/1558689809334443</w:t>
        </w:r>
      </w:hyperlink>
      <w:r w:rsidRPr="007D1493">
        <w:rPr>
          <w:rFonts w:ascii="Calibri" w:hAnsi="Calibri" w:cs="Calibri"/>
          <w:sz w:val="22"/>
          <w:szCs w:val="22"/>
        </w:rPr>
        <w:t xml:space="preserve"> </w:t>
      </w:r>
    </w:p>
    <w:p w14:paraId="71C074D2" w14:textId="77777777" w:rsidR="00077A2F" w:rsidRPr="007D1493" w:rsidRDefault="00077A2F" w:rsidP="00544F86">
      <w:pPr>
        <w:rPr>
          <w:rFonts w:ascii="Calibri" w:hAnsi="Calibri" w:cs="Calibri"/>
          <w:sz w:val="22"/>
          <w:szCs w:val="22"/>
          <w:lang w:val="en-AU"/>
        </w:rPr>
      </w:pPr>
    </w:p>
    <w:p w14:paraId="60753894" w14:textId="7D60483E" w:rsidR="00544F86" w:rsidRPr="007D1493" w:rsidRDefault="00544F86" w:rsidP="00544F86">
      <w:pPr>
        <w:rPr>
          <w:rFonts w:ascii="Calibri" w:hAnsi="Calibri" w:cs="Calibri"/>
          <w:sz w:val="22"/>
          <w:szCs w:val="22"/>
          <w:lang w:val="en-AU"/>
        </w:rPr>
      </w:pPr>
      <w:r w:rsidRPr="007D1493">
        <w:rPr>
          <w:rFonts w:ascii="Calibri" w:hAnsi="Calibri" w:cs="Calibri"/>
          <w:sz w:val="22"/>
          <w:szCs w:val="22"/>
          <w:lang w:val="en-AU"/>
        </w:rPr>
        <w:t>Jan 8 (Mon)</w:t>
      </w:r>
    </w:p>
    <w:p w14:paraId="0C087E41" w14:textId="279B884F" w:rsidR="00544F86" w:rsidRPr="007D1493" w:rsidRDefault="00077A2F" w:rsidP="00544F86">
      <w:pPr>
        <w:rPr>
          <w:rFonts w:ascii="Calibri" w:eastAsia="바탕" w:hAnsi="Calibri" w:cs="Calibri"/>
          <w:sz w:val="22"/>
          <w:szCs w:val="22"/>
        </w:rPr>
      </w:pPr>
      <w:r w:rsidRPr="007D1493">
        <w:rPr>
          <w:rFonts w:ascii="Calibri" w:eastAsia="바탕" w:hAnsi="Calibri" w:cs="Calibri"/>
          <w:sz w:val="22"/>
          <w:szCs w:val="22"/>
        </w:rPr>
        <w:t xml:space="preserve">Class </w:t>
      </w:r>
      <w:r w:rsidR="00544F86" w:rsidRPr="007D1493">
        <w:rPr>
          <w:rFonts w:ascii="Calibri" w:eastAsia="바탕" w:hAnsi="Calibri" w:cs="Calibri"/>
          <w:sz w:val="22"/>
          <w:szCs w:val="22"/>
        </w:rPr>
        <w:t>10. Quality appraisal: validity and reliability in mixed methods research</w:t>
      </w:r>
    </w:p>
    <w:p w14:paraId="290CC850" w14:textId="77777777" w:rsidR="0039315A" w:rsidRPr="007D1493" w:rsidRDefault="0039315A" w:rsidP="0039315A">
      <w:pPr>
        <w:pStyle w:val="a9"/>
        <w:numPr>
          <w:ilvl w:val="0"/>
          <w:numId w:val="3"/>
        </w:numPr>
        <w:ind w:leftChars="0"/>
        <w:jc w:val="left"/>
        <w:rPr>
          <w:rFonts w:ascii="Calibri" w:hAnsi="Calibri" w:cs="Calibri"/>
          <w:sz w:val="22"/>
          <w:szCs w:val="22"/>
        </w:rPr>
      </w:pPr>
      <w:r w:rsidRPr="007D1493">
        <w:rPr>
          <w:rFonts w:ascii="Calibri" w:hAnsi="Calibri" w:cs="Calibri"/>
          <w:sz w:val="22"/>
          <w:szCs w:val="22"/>
        </w:rPr>
        <w:t xml:space="preserve">Wagner, K. D., Davidson, P. J., Pollini, R. A., Strathdee, S. A., Washburn, R., &amp; Palinkas, L. A. Reconciling Incongruous Qualitative and Quantitative Findings in Mixed Methods Research: Exemplars from Research with Drug Using Populations. International Journal of Drug Policy. 2011 23(2012), 54-61. </w:t>
      </w:r>
    </w:p>
    <w:p w14:paraId="728B5EF1" w14:textId="516CDC62" w:rsidR="0039315A" w:rsidRPr="007D1493" w:rsidRDefault="00D86A4C" w:rsidP="0039315A">
      <w:pPr>
        <w:pStyle w:val="a9"/>
        <w:ind w:leftChars="0" w:left="720"/>
        <w:jc w:val="left"/>
        <w:rPr>
          <w:rFonts w:ascii="Calibri" w:hAnsi="Calibri" w:cs="Calibri"/>
          <w:sz w:val="22"/>
          <w:szCs w:val="22"/>
        </w:rPr>
      </w:pPr>
      <w:hyperlink r:id="rId14" w:history="1">
        <w:r w:rsidR="0039315A" w:rsidRPr="007D1493">
          <w:rPr>
            <w:rStyle w:val="a3"/>
            <w:rFonts w:ascii="Calibri" w:hAnsi="Calibri" w:cs="Calibri"/>
            <w:sz w:val="22"/>
            <w:szCs w:val="22"/>
          </w:rPr>
          <w:t>https://www.sciencedirect.com/science/article/abs/pii/S0955395911000909?via%3Dihub</w:t>
        </w:r>
      </w:hyperlink>
      <w:r w:rsidR="0039315A" w:rsidRPr="007D1493">
        <w:rPr>
          <w:rFonts w:ascii="Calibri" w:hAnsi="Calibri" w:cs="Calibri"/>
          <w:sz w:val="22"/>
          <w:szCs w:val="22"/>
        </w:rPr>
        <w:t xml:space="preserve"> </w:t>
      </w:r>
    </w:p>
    <w:p w14:paraId="7D788947" w14:textId="77777777" w:rsidR="0039315A" w:rsidRPr="007D1493" w:rsidRDefault="0039315A" w:rsidP="0039315A">
      <w:pPr>
        <w:pStyle w:val="a9"/>
        <w:ind w:leftChars="0" w:left="720"/>
        <w:rPr>
          <w:rFonts w:ascii="Calibri" w:hAnsi="Calibri" w:cs="Calibri"/>
          <w:sz w:val="22"/>
          <w:szCs w:val="22"/>
          <w:lang w:val="en-AU"/>
        </w:rPr>
      </w:pPr>
    </w:p>
    <w:p w14:paraId="012139DC" w14:textId="00DC0764" w:rsidR="00544F86" w:rsidRPr="007D1493" w:rsidRDefault="0039315A" w:rsidP="0039315A">
      <w:pPr>
        <w:pStyle w:val="a9"/>
        <w:numPr>
          <w:ilvl w:val="0"/>
          <w:numId w:val="3"/>
        </w:numPr>
        <w:ind w:leftChars="0"/>
        <w:rPr>
          <w:rFonts w:ascii="Calibri" w:hAnsi="Calibri" w:cs="Calibri"/>
          <w:sz w:val="22"/>
          <w:szCs w:val="22"/>
          <w:lang w:val="en-AU"/>
        </w:rPr>
      </w:pPr>
      <w:r w:rsidRPr="007D1493">
        <w:rPr>
          <w:rFonts w:ascii="Calibri" w:hAnsi="Calibri" w:cs="Calibri"/>
          <w:sz w:val="22"/>
          <w:szCs w:val="22"/>
        </w:rPr>
        <w:t xml:space="preserve">Moffatt S, White M, Mackintosh J, Howel D. Using quantitative and qualitative data in health services research - what happens when mixed method findings conflict? [ISRCTN61522618]. BMC Health Services Research. Mar 8 2006;6. </w:t>
      </w:r>
      <w:hyperlink r:id="rId15" w:history="1">
        <w:r w:rsidRPr="007D1493">
          <w:rPr>
            <w:rStyle w:val="a3"/>
            <w:rFonts w:ascii="Calibri" w:hAnsi="Calibri" w:cs="Calibri"/>
            <w:sz w:val="22"/>
            <w:szCs w:val="22"/>
          </w:rPr>
          <w:t>https://pubmed.ncbi.nlm.nih.gov/16524479/</w:t>
        </w:r>
      </w:hyperlink>
      <w:r w:rsidRPr="007D1493">
        <w:rPr>
          <w:rFonts w:ascii="Calibri" w:hAnsi="Calibri" w:cs="Calibri"/>
          <w:sz w:val="22"/>
          <w:szCs w:val="22"/>
        </w:rPr>
        <w:t xml:space="preserve"> </w:t>
      </w:r>
    </w:p>
    <w:p w14:paraId="5BCDF8F5" w14:textId="77777777" w:rsidR="00D42036" w:rsidRPr="007D1493" w:rsidRDefault="00D42036" w:rsidP="00D42036">
      <w:pPr>
        <w:pStyle w:val="a9"/>
        <w:ind w:leftChars="0" w:left="720"/>
        <w:rPr>
          <w:rFonts w:ascii="Calibri" w:hAnsi="Calibri" w:cs="Calibri"/>
          <w:sz w:val="22"/>
          <w:szCs w:val="22"/>
          <w:lang w:val="en-AU"/>
        </w:rPr>
      </w:pPr>
    </w:p>
    <w:p w14:paraId="14144B24" w14:textId="4C33B186" w:rsidR="00D42036" w:rsidRPr="007D1493" w:rsidRDefault="00D42036" w:rsidP="0039315A">
      <w:pPr>
        <w:pStyle w:val="a9"/>
        <w:numPr>
          <w:ilvl w:val="0"/>
          <w:numId w:val="3"/>
        </w:numPr>
        <w:ind w:leftChars="0"/>
        <w:rPr>
          <w:rFonts w:ascii="Calibri" w:hAnsi="Calibri" w:cs="Calibri"/>
          <w:sz w:val="22"/>
          <w:szCs w:val="22"/>
          <w:lang w:val="en-AU"/>
        </w:rPr>
      </w:pPr>
      <w:r w:rsidRPr="007D1493">
        <w:rPr>
          <w:rFonts w:ascii="Calibri" w:hAnsi="Calibri" w:cs="Calibri"/>
          <w:sz w:val="22"/>
          <w:szCs w:val="22"/>
        </w:rPr>
        <w:t xml:space="preserve">STROBE - A checklist to Strengthen the Reporting of Observational studies in Epidemiology for cohort, case-control, and cross-sectional studies. Available at: </w:t>
      </w:r>
      <w:hyperlink r:id="rId16" w:history="1">
        <w:r w:rsidRPr="007D1493">
          <w:rPr>
            <w:rStyle w:val="a3"/>
            <w:rFonts w:ascii="Calibri" w:hAnsi="Calibri" w:cs="Calibri"/>
            <w:sz w:val="22"/>
            <w:szCs w:val="22"/>
          </w:rPr>
          <w:t>http://www.strobe-statement.org/index.php?id=available-checklists</w:t>
        </w:r>
      </w:hyperlink>
      <w:r w:rsidRPr="007D1493">
        <w:rPr>
          <w:rFonts w:ascii="Calibri" w:hAnsi="Calibri" w:cs="Calibri"/>
          <w:sz w:val="22"/>
          <w:szCs w:val="22"/>
        </w:rPr>
        <w:t xml:space="preserve"> </w:t>
      </w:r>
    </w:p>
    <w:p w14:paraId="051E67CD" w14:textId="77777777" w:rsidR="00077A2F" w:rsidRPr="007D1493" w:rsidRDefault="00077A2F" w:rsidP="00544F86">
      <w:pPr>
        <w:rPr>
          <w:rFonts w:ascii="Calibri" w:hAnsi="Calibri" w:cs="Calibri"/>
          <w:sz w:val="22"/>
          <w:szCs w:val="22"/>
          <w:lang w:val="en-AU"/>
        </w:rPr>
      </w:pPr>
    </w:p>
    <w:p w14:paraId="72B5548E" w14:textId="77777777" w:rsidR="00544F86" w:rsidRPr="007D1493" w:rsidRDefault="00544F86" w:rsidP="00544F86">
      <w:pPr>
        <w:rPr>
          <w:rFonts w:ascii="Calibri" w:hAnsi="Calibri" w:cs="Calibri"/>
          <w:sz w:val="22"/>
          <w:szCs w:val="22"/>
          <w:lang w:val="en-AU"/>
        </w:rPr>
      </w:pPr>
      <w:r w:rsidRPr="007D1493">
        <w:rPr>
          <w:rFonts w:ascii="Calibri" w:hAnsi="Calibri" w:cs="Calibri"/>
          <w:sz w:val="22"/>
          <w:szCs w:val="22"/>
          <w:lang w:val="en-AU"/>
        </w:rPr>
        <w:t>Jan 9 (Tue)</w:t>
      </w:r>
    </w:p>
    <w:p w14:paraId="3179CF2A" w14:textId="7157C594" w:rsidR="00544F86" w:rsidRPr="007D1493" w:rsidRDefault="00077A2F" w:rsidP="00544F86">
      <w:pPr>
        <w:rPr>
          <w:rFonts w:ascii="Calibri" w:hAnsi="Calibri" w:cs="Calibri"/>
          <w:sz w:val="22"/>
          <w:szCs w:val="22"/>
        </w:rPr>
      </w:pPr>
      <w:r w:rsidRPr="007D1493">
        <w:rPr>
          <w:rFonts w:ascii="Calibri" w:eastAsia="바탕" w:hAnsi="Calibri" w:cs="Calibri"/>
          <w:sz w:val="22"/>
          <w:szCs w:val="22"/>
        </w:rPr>
        <w:t xml:space="preserve">Class </w:t>
      </w:r>
      <w:r w:rsidR="00544F86" w:rsidRPr="007D1493">
        <w:rPr>
          <w:rFonts w:ascii="Calibri" w:hAnsi="Calibri" w:cs="Calibri"/>
          <w:sz w:val="22"/>
          <w:szCs w:val="22"/>
        </w:rPr>
        <w:t>11. Research administration</w:t>
      </w:r>
    </w:p>
    <w:p w14:paraId="4F43A677" w14:textId="6929F5CE" w:rsidR="00CB1D7D" w:rsidRPr="007D1493" w:rsidRDefault="00216AA4" w:rsidP="00216AA4">
      <w:pPr>
        <w:pStyle w:val="a9"/>
        <w:numPr>
          <w:ilvl w:val="0"/>
          <w:numId w:val="4"/>
        </w:numPr>
        <w:ind w:leftChars="0"/>
        <w:rPr>
          <w:rFonts w:ascii="Calibri" w:hAnsi="Calibri" w:cs="Calibri"/>
          <w:sz w:val="22"/>
          <w:szCs w:val="22"/>
        </w:rPr>
      </w:pPr>
      <w:r w:rsidRPr="007D1493">
        <w:rPr>
          <w:rFonts w:ascii="Calibri" w:hAnsi="Calibri" w:cs="Calibri"/>
          <w:sz w:val="22"/>
          <w:szCs w:val="22"/>
        </w:rPr>
        <w:lastRenderedPageBreak/>
        <w:t xml:space="preserve">West R. A checklist for writing up research reports. Addiction. Dec 2000;95(12):1759- 1761. </w:t>
      </w:r>
      <w:hyperlink r:id="rId17" w:history="1">
        <w:r w:rsidRPr="007D1493">
          <w:rPr>
            <w:rStyle w:val="a3"/>
            <w:rFonts w:ascii="Calibri" w:hAnsi="Calibri" w:cs="Calibri"/>
            <w:sz w:val="22"/>
            <w:szCs w:val="22"/>
          </w:rPr>
          <w:t>https://pubmed.ncbi.nlm.nih.gov/11177490/</w:t>
        </w:r>
      </w:hyperlink>
      <w:r w:rsidRPr="007D1493">
        <w:rPr>
          <w:rFonts w:ascii="Calibri" w:hAnsi="Calibri" w:cs="Calibri"/>
          <w:sz w:val="22"/>
          <w:szCs w:val="22"/>
        </w:rPr>
        <w:t xml:space="preserve"> </w:t>
      </w:r>
    </w:p>
    <w:p w14:paraId="09C7E06B" w14:textId="77777777" w:rsidR="006E08A6" w:rsidRPr="007D1493" w:rsidRDefault="006E08A6" w:rsidP="006E08A6">
      <w:pPr>
        <w:rPr>
          <w:rFonts w:ascii="Calibri" w:hAnsi="Calibri" w:cs="Calibri"/>
          <w:sz w:val="22"/>
          <w:szCs w:val="22"/>
        </w:rPr>
      </w:pPr>
    </w:p>
    <w:p w14:paraId="77236FF5" w14:textId="0E8DCA1B" w:rsidR="000B34B2" w:rsidRPr="007D1493" w:rsidRDefault="00937F3B" w:rsidP="00216AA4">
      <w:pPr>
        <w:pStyle w:val="a9"/>
        <w:numPr>
          <w:ilvl w:val="0"/>
          <w:numId w:val="4"/>
        </w:numPr>
        <w:ind w:leftChars="0"/>
        <w:rPr>
          <w:rFonts w:ascii="Calibri" w:hAnsi="Calibri" w:cs="Calibri"/>
          <w:sz w:val="22"/>
          <w:szCs w:val="22"/>
        </w:rPr>
      </w:pPr>
      <w:r w:rsidRPr="007D1493">
        <w:rPr>
          <w:rFonts w:ascii="Calibri" w:hAnsi="Calibri" w:cs="Calibri"/>
          <w:color w:val="222222"/>
          <w:shd w:val="clear" w:color="auto" w:fill="FFFFFF"/>
        </w:rPr>
        <w:t>Hendren, K., Luo, Q. E., &amp; Pandey, S. K. (2018). The state of mixed methods research in public administration and public policy. </w:t>
      </w:r>
      <w:r w:rsidRPr="007D1493">
        <w:rPr>
          <w:rFonts w:ascii="Calibri" w:hAnsi="Calibri" w:cs="Calibri"/>
          <w:i/>
          <w:iCs/>
          <w:color w:val="222222"/>
          <w:shd w:val="clear" w:color="auto" w:fill="FFFFFF"/>
        </w:rPr>
        <w:t>Public Administration Review</w:t>
      </w:r>
      <w:r w:rsidRPr="007D1493">
        <w:rPr>
          <w:rFonts w:ascii="Calibri" w:hAnsi="Calibri" w:cs="Calibri"/>
          <w:color w:val="222222"/>
          <w:shd w:val="clear" w:color="auto" w:fill="FFFFFF"/>
        </w:rPr>
        <w:t>, </w:t>
      </w:r>
      <w:r w:rsidRPr="007D1493">
        <w:rPr>
          <w:rFonts w:ascii="Calibri" w:hAnsi="Calibri" w:cs="Calibri"/>
          <w:i/>
          <w:iCs/>
          <w:color w:val="222222"/>
          <w:shd w:val="clear" w:color="auto" w:fill="FFFFFF"/>
        </w:rPr>
        <w:t>78</w:t>
      </w:r>
      <w:r w:rsidRPr="007D1493">
        <w:rPr>
          <w:rFonts w:ascii="Calibri" w:hAnsi="Calibri" w:cs="Calibri"/>
          <w:color w:val="222222"/>
          <w:shd w:val="clear" w:color="auto" w:fill="FFFFFF"/>
        </w:rPr>
        <w:t xml:space="preserve">(6), 904-916. </w:t>
      </w:r>
      <w:hyperlink r:id="rId18" w:history="1">
        <w:r w:rsidRPr="007D1493">
          <w:rPr>
            <w:rStyle w:val="a3"/>
            <w:rFonts w:ascii="Calibri" w:hAnsi="Calibri" w:cs="Calibri"/>
            <w:sz w:val="22"/>
            <w:szCs w:val="22"/>
          </w:rPr>
          <w:t>https://onlinelibrary.wiley.com/doi/pdf/10.1111/puar.12981?casa_token=RmceDkzPAv0AAAAA:7KI7T1eqYbZah_8KI3LdbtzDbCYYGYQSDOjy4svVHx2CAXDKxFtVdNDxcjrLYc8ZLSRqAiN49qMM</w:t>
        </w:r>
      </w:hyperlink>
      <w:r w:rsidR="00857738" w:rsidRPr="007D1493">
        <w:rPr>
          <w:rFonts w:ascii="Calibri" w:hAnsi="Calibri" w:cs="Calibri"/>
          <w:sz w:val="22"/>
          <w:szCs w:val="22"/>
        </w:rPr>
        <w:t xml:space="preserve"> </w:t>
      </w:r>
    </w:p>
    <w:p w14:paraId="52C460E3" w14:textId="77777777" w:rsidR="00937F3B" w:rsidRPr="007D1493" w:rsidRDefault="00937F3B" w:rsidP="00937F3B">
      <w:pPr>
        <w:pStyle w:val="a9"/>
        <w:rPr>
          <w:rFonts w:ascii="Calibri" w:hAnsi="Calibri" w:cs="Calibri"/>
          <w:sz w:val="22"/>
          <w:szCs w:val="22"/>
        </w:rPr>
      </w:pPr>
    </w:p>
    <w:p w14:paraId="6DEA5B7B" w14:textId="7E4B42B3" w:rsidR="00937F3B" w:rsidRPr="007D1493" w:rsidRDefault="00937F3B" w:rsidP="00216AA4">
      <w:pPr>
        <w:pStyle w:val="a9"/>
        <w:numPr>
          <w:ilvl w:val="0"/>
          <w:numId w:val="4"/>
        </w:numPr>
        <w:ind w:leftChars="0"/>
        <w:rPr>
          <w:rFonts w:ascii="Calibri" w:hAnsi="Calibri" w:cs="Calibri"/>
          <w:sz w:val="22"/>
          <w:szCs w:val="22"/>
        </w:rPr>
      </w:pPr>
      <w:r w:rsidRPr="007D1493">
        <w:rPr>
          <w:rFonts w:ascii="Calibri" w:hAnsi="Calibri" w:cs="Calibri"/>
          <w:color w:val="222222"/>
          <w:shd w:val="clear" w:color="auto" w:fill="FFFFFF"/>
        </w:rPr>
        <w:t>Kaplan, N. (1959). The role of the research administrator. </w:t>
      </w:r>
      <w:r w:rsidRPr="007D1493">
        <w:rPr>
          <w:rFonts w:ascii="Calibri" w:hAnsi="Calibri" w:cs="Calibri"/>
          <w:i/>
          <w:iCs/>
          <w:color w:val="222222"/>
          <w:shd w:val="clear" w:color="auto" w:fill="FFFFFF"/>
        </w:rPr>
        <w:t>Administrative Science Quarterly</w:t>
      </w:r>
      <w:r w:rsidRPr="007D1493">
        <w:rPr>
          <w:rFonts w:ascii="Calibri" w:hAnsi="Calibri" w:cs="Calibri"/>
          <w:color w:val="222222"/>
          <w:shd w:val="clear" w:color="auto" w:fill="FFFFFF"/>
        </w:rPr>
        <w:t xml:space="preserve">, 20-42. </w:t>
      </w:r>
      <w:hyperlink r:id="rId19" w:history="1">
        <w:r w:rsidRPr="007D1493">
          <w:rPr>
            <w:rStyle w:val="a3"/>
            <w:rFonts w:ascii="Calibri" w:hAnsi="Calibri" w:cs="Calibri"/>
            <w:sz w:val="22"/>
            <w:szCs w:val="22"/>
          </w:rPr>
          <w:t>https://www.jstor.org/stable/pdf/2390647.pdf?casa_token=6wOsZaO0zIkAAAAA:zHF3byiy4fjcBSmTISG6q4J9TqIxNZWCZ_NP5NS0VGxH_yMCl97LLrMk1cgwOSs8aYtpkSlTyQ6LeykkQmvY7YQOdC2PYJ5nNgU0rwA4KwSfltlzVA</w:t>
        </w:r>
      </w:hyperlink>
      <w:r w:rsidRPr="007D1493">
        <w:rPr>
          <w:rFonts w:ascii="Calibri" w:hAnsi="Calibri" w:cs="Calibri"/>
          <w:sz w:val="22"/>
          <w:szCs w:val="22"/>
        </w:rPr>
        <w:t xml:space="preserve"> </w:t>
      </w:r>
    </w:p>
    <w:p w14:paraId="5ADDC917" w14:textId="77777777" w:rsidR="00937F3B" w:rsidRPr="007D1493" w:rsidRDefault="00937F3B" w:rsidP="00937F3B">
      <w:pPr>
        <w:pStyle w:val="a9"/>
        <w:rPr>
          <w:rFonts w:ascii="Calibri" w:hAnsi="Calibri" w:cs="Calibri"/>
          <w:sz w:val="22"/>
          <w:szCs w:val="22"/>
        </w:rPr>
      </w:pPr>
    </w:p>
    <w:p w14:paraId="284ADBC4" w14:textId="773875D6" w:rsidR="00937F3B" w:rsidRPr="007D1493" w:rsidRDefault="00937F3B" w:rsidP="00216AA4">
      <w:pPr>
        <w:pStyle w:val="a9"/>
        <w:numPr>
          <w:ilvl w:val="0"/>
          <w:numId w:val="4"/>
        </w:numPr>
        <w:ind w:leftChars="0"/>
        <w:rPr>
          <w:rFonts w:ascii="Calibri" w:hAnsi="Calibri" w:cs="Calibri"/>
          <w:sz w:val="22"/>
          <w:szCs w:val="22"/>
        </w:rPr>
      </w:pPr>
      <w:r w:rsidRPr="007D1493">
        <w:rPr>
          <w:rFonts w:ascii="Calibri" w:hAnsi="Calibri" w:cs="Calibri"/>
          <w:color w:val="222222"/>
          <w:shd w:val="clear" w:color="auto" w:fill="FFFFFF"/>
        </w:rPr>
        <w:t>Baumgartel, H. (1957). Leadership style as a variable in research administration. </w:t>
      </w:r>
      <w:r w:rsidRPr="007D1493">
        <w:rPr>
          <w:rFonts w:ascii="Calibri" w:hAnsi="Calibri" w:cs="Calibri"/>
          <w:i/>
          <w:iCs/>
          <w:color w:val="222222"/>
          <w:shd w:val="clear" w:color="auto" w:fill="FFFFFF"/>
        </w:rPr>
        <w:t>Administrative Science Quarterly</w:t>
      </w:r>
      <w:r w:rsidRPr="007D1493">
        <w:rPr>
          <w:rFonts w:ascii="Calibri" w:hAnsi="Calibri" w:cs="Calibri"/>
          <w:color w:val="222222"/>
          <w:shd w:val="clear" w:color="auto" w:fill="FFFFFF"/>
        </w:rPr>
        <w:t xml:space="preserve">, 344-360. </w:t>
      </w:r>
      <w:hyperlink r:id="rId20" w:history="1">
        <w:r w:rsidRPr="007D1493">
          <w:rPr>
            <w:rStyle w:val="a3"/>
            <w:rFonts w:ascii="Calibri" w:hAnsi="Calibri" w:cs="Calibri"/>
            <w:sz w:val="22"/>
            <w:szCs w:val="22"/>
          </w:rPr>
          <w:t>https://www.jstor.org/stable/pdf/2391003.pdf?casa_token=IbfjV7nRpbQAAAAA:RWzA2R1dkU0XQmpcvKIXWySyMdnKTuY7CG_aK0t3LXLTFgBs5MjNaMQ_PdA76ty_KrsxWTZWWA1alGgeeclLWS2ZWR7WWRWp46MtsFmn9IUOqjLfEg</w:t>
        </w:r>
      </w:hyperlink>
      <w:r w:rsidRPr="007D1493">
        <w:rPr>
          <w:rFonts w:ascii="Calibri" w:hAnsi="Calibri" w:cs="Calibri"/>
          <w:sz w:val="22"/>
          <w:szCs w:val="22"/>
        </w:rPr>
        <w:t xml:space="preserve"> </w:t>
      </w:r>
    </w:p>
    <w:p w14:paraId="1921AC2C" w14:textId="66CDCC1C" w:rsidR="00544F86" w:rsidRPr="007D1493" w:rsidRDefault="00544F86">
      <w:pPr>
        <w:rPr>
          <w:rFonts w:ascii="Calibri" w:hAnsi="Calibri" w:cs="Calibri"/>
          <w:b/>
          <w:sz w:val="22"/>
          <w:szCs w:val="22"/>
        </w:rPr>
      </w:pPr>
    </w:p>
    <w:p w14:paraId="001C4C95" w14:textId="0DBAAFD9" w:rsidR="003E5F40" w:rsidRPr="007D1493" w:rsidRDefault="003E5F40">
      <w:pPr>
        <w:rPr>
          <w:rFonts w:ascii="Calibri" w:hAnsi="Calibri" w:cs="Calibri"/>
          <w:b/>
          <w:sz w:val="22"/>
          <w:szCs w:val="22"/>
        </w:rPr>
      </w:pPr>
      <w:r w:rsidRPr="007D1493">
        <w:rPr>
          <w:rFonts w:ascii="Calibri" w:hAnsi="Calibri" w:cs="Calibri"/>
          <w:b/>
          <w:sz w:val="22"/>
          <w:szCs w:val="22"/>
        </w:rPr>
        <w:t>Optional Reading Assignments</w:t>
      </w:r>
    </w:p>
    <w:p w14:paraId="4DF8D978" w14:textId="5EBBAEED" w:rsidR="005D3ED5" w:rsidRPr="007D1493" w:rsidRDefault="005D3ED5">
      <w:pPr>
        <w:rPr>
          <w:rFonts w:ascii="Calibri" w:hAnsi="Calibri" w:cs="Calibri"/>
          <w:b/>
          <w:sz w:val="22"/>
          <w:szCs w:val="22"/>
        </w:rPr>
      </w:pPr>
    </w:p>
    <w:p w14:paraId="3F28E681" w14:textId="5C8FFBFC" w:rsidR="005D3ED5" w:rsidRPr="007D1493" w:rsidRDefault="005D3ED5" w:rsidP="005D3ED5">
      <w:pPr>
        <w:rPr>
          <w:rFonts w:ascii="Calibri" w:hAnsi="Calibri" w:cs="Calibri"/>
          <w:b/>
          <w:bCs/>
          <w:sz w:val="22"/>
          <w:szCs w:val="22"/>
        </w:rPr>
      </w:pPr>
      <w:r w:rsidRPr="007D1493">
        <w:rPr>
          <w:rFonts w:ascii="Calibri" w:hAnsi="Calibri" w:cs="Calibri"/>
          <w:b/>
          <w:bCs/>
          <w:sz w:val="22"/>
          <w:szCs w:val="22"/>
        </w:rPr>
        <w:t>Protocol papers</w:t>
      </w:r>
    </w:p>
    <w:p w14:paraId="1AC2DC20" w14:textId="77777777" w:rsidR="005D3ED5" w:rsidRPr="007D1493" w:rsidRDefault="005D3ED5" w:rsidP="005D3ED5">
      <w:pPr>
        <w:rPr>
          <w:rFonts w:ascii="Calibri" w:hAnsi="Calibri" w:cs="Calibri"/>
          <w:b/>
          <w:bCs/>
          <w:sz w:val="22"/>
          <w:szCs w:val="22"/>
        </w:rPr>
      </w:pPr>
    </w:p>
    <w:p w14:paraId="70532277" w14:textId="60ABF027" w:rsidR="005D3ED5" w:rsidRPr="003D1281" w:rsidRDefault="005D3ED5" w:rsidP="003D1281">
      <w:pPr>
        <w:pStyle w:val="a9"/>
        <w:numPr>
          <w:ilvl w:val="0"/>
          <w:numId w:val="5"/>
        </w:numPr>
        <w:ind w:leftChars="0"/>
        <w:rPr>
          <w:rFonts w:ascii="Calibri" w:hAnsi="Calibri" w:cs="Calibri"/>
          <w:bCs/>
          <w:sz w:val="22"/>
          <w:szCs w:val="22"/>
        </w:rPr>
      </w:pPr>
      <w:r w:rsidRPr="003D1281">
        <w:rPr>
          <w:rFonts w:ascii="Calibri" w:hAnsi="Calibri" w:cs="Calibri"/>
          <w:bCs/>
          <w:sz w:val="22"/>
          <w:szCs w:val="22"/>
        </w:rPr>
        <w:t xml:space="preserve">Choi S, Naik R, Kiszko K, Neighbors C, D’Aunno T. (2022) Mixed-methods study to examine the response of opioid addiction treatment programmes to COVID-19: a study protocol. </w:t>
      </w:r>
      <w:r w:rsidRPr="003D1281">
        <w:rPr>
          <w:rFonts w:ascii="Calibri" w:hAnsi="Calibri" w:cs="Calibri"/>
          <w:bCs/>
          <w:i/>
          <w:sz w:val="22"/>
          <w:szCs w:val="22"/>
        </w:rPr>
        <w:t>BMJ Open</w:t>
      </w:r>
      <w:r w:rsidRPr="003D1281">
        <w:rPr>
          <w:rFonts w:ascii="Calibri" w:hAnsi="Calibri" w:cs="Calibri"/>
          <w:bCs/>
          <w:sz w:val="22"/>
          <w:szCs w:val="22"/>
        </w:rPr>
        <w:t xml:space="preserve">. </w:t>
      </w:r>
      <w:hyperlink r:id="rId21" w:history="1">
        <w:r w:rsidRPr="003D1281">
          <w:rPr>
            <w:rStyle w:val="a3"/>
            <w:rFonts w:ascii="Calibri" w:hAnsi="Calibri" w:cs="Calibri"/>
            <w:bCs/>
            <w:sz w:val="22"/>
            <w:szCs w:val="22"/>
          </w:rPr>
          <w:t>https://doi.org/10.1136/bmjopen-2021-056168</w:t>
        </w:r>
      </w:hyperlink>
      <w:r w:rsidRPr="003D1281">
        <w:rPr>
          <w:rFonts w:ascii="Calibri" w:hAnsi="Calibri" w:cs="Calibri"/>
          <w:bCs/>
          <w:sz w:val="22"/>
          <w:szCs w:val="22"/>
        </w:rPr>
        <w:t>.</w:t>
      </w:r>
    </w:p>
    <w:p w14:paraId="405E13EF" w14:textId="77777777" w:rsidR="005D3ED5" w:rsidRPr="007D1493" w:rsidRDefault="005D3ED5" w:rsidP="005D3ED5">
      <w:pPr>
        <w:rPr>
          <w:rFonts w:ascii="Calibri" w:hAnsi="Calibri" w:cs="Calibri"/>
          <w:bCs/>
          <w:sz w:val="22"/>
          <w:szCs w:val="22"/>
        </w:rPr>
      </w:pPr>
    </w:p>
    <w:p w14:paraId="742F9675" w14:textId="77777777" w:rsidR="005D3ED5" w:rsidRPr="003D1281" w:rsidRDefault="005D3ED5" w:rsidP="003D1281">
      <w:pPr>
        <w:pStyle w:val="a9"/>
        <w:numPr>
          <w:ilvl w:val="0"/>
          <w:numId w:val="5"/>
        </w:numPr>
        <w:ind w:leftChars="0"/>
        <w:rPr>
          <w:rFonts w:ascii="Calibri" w:hAnsi="Calibri" w:cs="Calibri"/>
          <w:bCs/>
          <w:sz w:val="22"/>
          <w:szCs w:val="22"/>
        </w:rPr>
      </w:pPr>
      <w:r w:rsidRPr="003D1281">
        <w:rPr>
          <w:rFonts w:ascii="Calibri" w:hAnsi="Calibri" w:cs="Calibri"/>
          <w:bCs/>
          <w:sz w:val="22"/>
          <w:szCs w:val="22"/>
        </w:rPr>
        <w:t xml:space="preserve">Choi S, O’Grady M, Cleland C, Knopf E, Hong S, D’Aunno T, Bao Y, Ramsey K, Neighbors C., (2023) Changing and Optimizing MEthadone Take-homes for opioid use disorder (COMET): Protocol for a stepped-wedge randomized trial to facilitate clinic level changes. </w:t>
      </w:r>
      <w:r w:rsidRPr="003D1281">
        <w:rPr>
          <w:rFonts w:ascii="Calibri" w:hAnsi="Calibri" w:cs="Calibri"/>
          <w:bCs/>
          <w:i/>
          <w:sz w:val="22"/>
          <w:szCs w:val="22"/>
        </w:rPr>
        <w:t>PLOS ONE.</w:t>
      </w:r>
      <w:r w:rsidRPr="003D1281">
        <w:rPr>
          <w:rFonts w:ascii="Calibri" w:hAnsi="Calibri" w:cs="Calibri"/>
          <w:bCs/>
          <w:sz w:val="22"/>
          <w:szCs w:val="22"/>
        </w:rPr>
        <w:t xml:space="preserve"> </w:t>
      </w:r>
      <w:hyperlink r:id="rId22" w:history="1">
        <w:r w:rsidRPr="003D1281">
          <w:rPr>
            <w:rStyle w:val="a3"/>
            <w:rFonts w:ascii="Calibri" w:hAnsi="Calibri" w:cs="Calibri"/>
            <w:bCs/>
            <w:sz w:val="22"/>
            <w:szCs w:val="22"/>
          </w:rPr>
          <w:t>https://doi.org/10.1371/journal.pone.0286859</w:t>
        </w:r>
      </w:hyperlink>
      <w:r w:rsidRPr="003D1281">
        <w:rPr>
          <w:rFonts w:ascii="Calibri" w:hAnsi="Calibri" w:cs="Calibri"/>
          <w:bCs/>
          <w:sz w:val="22"/>
          <w:szCs w:val="22"/>
        </w:rPr>
        <w:t>.</w:t>
      </w:r>
    </w:p>
    <w:p w14:paraId="6132AE3C" w14:textId="718A1ACD" w:rsidR="005D3ED5" w:rsidRPr="007D1493" w:rsidRDefault="005D3ED5">
      <w:pPr>
        <w:rPr>
          <w:rFonts w:ascii="Calibri" w:hAnsi="Calibri" w:cs="Calibri"/>
          <w:b/>
          <w:sz w:val="22"/>
          <w:szCs w:val="22"/>
        </w:rPr>
      </w:pPr>
    </w:p>
    <w:p w14:paraId="18DE67F4" w14:textId="0D5D2B68" w:rsidR="00C30DAB" w:rsidRPr="007D1493" w:rsidRDefault="00C30DAB">
      <w:pPr>
        <w:rPr>
          <w:rFonts w:ascii="Calibri" w:hAnsi="Calibri" w:cs="Calibri"/>
          <w:b/>
          <w:sz w:val="22"/>
          <w:szCs w:val="22"/>
        </w:rPr>
      </w:pPr>
      <w:r w:rsidRPr="007D1493">
        <w:rPr>
          <w:rFonts w:ascii="Calibri" w:hAnsi="Calibri" w:cs="Calibri"/>
          <w:b/>
          <w:sz w:val="22"/>
          <w:szCs w:val="22"/>
        </w:rPr>
        <w:t>Social network analysis example</w:t>
      </w:r>
    </w:p>
    <w:p w14:paraId="4A56E8DB" w14:textId="77777777" w:rsidR="00C30DAB" w:rsidRPr="007D1493" w:rsidRDefault="00C30DAB">
      <w:pPr>
        <w:rPr>
          <w:rFonts w:ascii="Calibri" w:hAnsi="Calibri" w:cs="Calibri"/>
          <w:b/>
          <w:sz w:val="22"/>
          <w:szCs w:val="22"/>
        </w:rPr>
      </w:pPr>
    </w:p>
    <w:p w14:paraId="5BFF6C4B" w14:textId="420B91BE" w:rsidR="00C30DAB" w:rsidRPr="003D1281" w:rsidRDefault="00C30DAB" w:rsidP="003D1281">
      <w:pPr>
        <w:pStyle w:val="a9"/>
        <w:numPr>
          <w:ilvl w:val="0"/>
          <w:numId w:val="6"/>
        </w:numPr>
        <w:ind w:leftChars="0"/>
        <w:rPr>
          <w:rFonts w:ascii="Calibri" w:hAnsi="Calibri" w:cs="Calibri"/>
          <w:bCs/>
          <w:sz w:val="22"/>
          <w:szCs w:val="22"/>
        </w:rPr>
      </w:pPr>
      <w:r w:rsidRPr="003D1281">
        <w:rPr>
          <w:rFonts w:ascii="Calibri" w:hAnsi="Calibri" w:cs="Calibri"/>
          <w:bCs/>
          <w:sz w:val="22"/>
          <w:szCs w:val="22"/>
        </w:rPr>
        <w:t xml:space="preserve">Han S, Choi S, Park J, Kweon S, Oh S, Shakya H, Kim W, H, Heo J. (2022) The teamwork structure, process, and context of a pediatric cardiac surgery team in Mongolia: a mixed-methods approach. </w:t>
      </w:r>
      <w:r w:rsidRPr="003D1281">
        <w:rPr>
          <w:rFonts w:ascii="Calibri" w:hAnsi="Calibri" w:cs="Calibri"/>
          <w:bCs/>
          <w:i/>
          <w:sz w:val="22"/>
          <w:szCs w:val="22"/>
        </w:rPr>
        <w:t xml:space="preserve">International Journal of Health Planning and Management. </w:t>
      </w:r>
      <w:hyperlink r:id="rId23" w:history="1">
        <w:r w:rsidRPr="003D1281">
          <w:rPr>
            <w:rStyle w:val="a3"/>
            <w:rFonts w:ascii="Calibri" w:hAnsi="Calibri" w:cs="Calibri"/>
            <w:bCs/>
            <w:sz w:val="22"/>
            <w:szCs w:val="22"/>
          </w:rPr>
          <w:t>https://doi.org/10.1002/hpm.3463</w:t>
        </w:r>
      </w:hyperlink>
      <w:r w:rsidRPr="003D1281">
        <w:rPr>
          <w:rFonts w:ascii="Calibri" w:hAnsi="Calibri" w:cs="Calibri"/>
          <w:bCs/>
          <w:sz w:val="22"/>
          <w:szCs w:val="22"/>
        </w:rPr>
        <w:t>.</w:t>
      </w:r>
    </w:p>
    <w:p w14:paraId="6466545C" w14:textId="50E30F39" w:rsidR="00C30DAB" w:rsidRPr="007D1493" w:rsidRDefault="00C30DAB">
      <w:pPr>
        <w:rPr>
          <w:rFonts w:ascii="Calibri" w:hAnsi="Calibri" w:cs="Calibri"/>
          <w:sz w:val="22"/>
          <w:szCs w:val="22"/>
        </w:rPr>
      </w:pPr>
    </w:p>
    <w:p w14:paraId="5B3706F6" w14:textId="0DE98117" w:rsidR="00C30DAB" w:rsidRPr="007D1493" w:rsidRDefault="00C30DAB">
      <w:pPr>
        <w:rPr>
          <w:rFonts w:ascii="Calibri" w:hAnsi="Calibri" w:cs="Calibri"/>
          <w:b/>
          <w:sz w:val="22"/>
          <w:szCs w:val="22"/>
        </w:rPr>
      </w:pPr>
      <w:r w:rsidRPr="007D1493">
        <w:rPr>
          <w:rFonts w:ascii="Calibri" w:hAnsi="Calibri" w:cs="Calibri"/>
          <w:b/>
          <w:sz w:val="22"/>
          <w:szCs w:val="22"/>
        </w:rPr>
        <w:t>Special populations example</w:t>
      </w:r>
    </w:p>
    <w:p w14:paraId="00CBC434" w14:textId="77777777" w:rsidR="00C30DAB" w:rsidRPr="007D1493" w:rsidRDefault="00C30DAB">
      <w:pPr>
        <w:rPr>
          <w:rFonts w:ascii="Calibri" w:hAnsi="Calibri" w:cs="Calibri"/>
          <w:sz w:val="22"/>
          <w:szCs w:val="22"/>
        </w:rPr>
      </w:pPr>
    </w:p>
    <w:p w14:paraId="31CBD872" w14:textId="7CF254BC" w:rsidR="00C30DAB" w:rsidRPr="003D1281" w:rsidRDefault="00C30DAB" w:rsidP="003D1281">
      <w:pPr>
        <w:pStyle w:val="a9"/>
        <w:numPr>
          <w:ilvl w:val="0"/>
          <w:numId w:val="6"/>
        </w:numPr>
        <w:ind w:leftChars="0"/>
        <w:rPr>
          <w:rFonts w:ascii="Calibri" w:hAnsi="Calibri" w:cs="Calibri"/>
          <w:sz w:val="22"/>
          <w:szCs w:val="22"/>
        </w:rPr>
      </w:pPr>
      <w:r w:rsidRPr="003D1281">
        <w:rPr>
          <w:rFonts w:ascii="Calibri" w:hAnsi="Calibri" w:cs="Calibri"/>
          <w:sz w:val="22"/>
          <w:szCs w:val="22"/>
        </w:rPr>
        <w:t>Wagner KD, Davidson PJ, Pollini RA, Strathdee SA, Washburn R, Palinkas LA. Reconciling incongruous qualitative and quantitative findings in mixed methods research: exemplars from research with drug using populations. </w:t>
      </w:r>
      <w:r w:rsidRPr="003D1281">
        <w:rPr>
          <w:rFonts w:ascii="Calibri" w:hAnsi="Calibri" w:cs="Calibri"/>
          <w:i/>
          <w:iCs/>
          <w:sz w:val="22"/>
          <w:szCs w:val="22"/>
        </w:rPr>
        <w:t>Int J Drug Policy</w:t>
      </w:r>
      <w:r w:rsidRPr="003D1281">
        <w:rPr>
          <w:rFonts w:ascii="Calibri" w:hAnsi="Calibri" w:cs="Calibri"/>
          <w:sz w:val="22"/>
          <w:szCs w:val="22"/>
        </w:rPr>
        <w:t xml:space="preserve">. 2012;23(1):54-61. </w:t>
      </w:r>
      <w:hyperlink r:id="rId24" w:history="1">
        <w:r w:rsidR="00361F13" w:rsidRPr="003D1281">
          <w:rPr>
            <w:rStyle w:val="a3"/>
            <w:rFonts w:ascii="Calibri" w:hAnsi="Calibri" w:cs="Calibri"/>
            <w:sz w:val="22"/>
            <w:szCs w:val="22"/>
          </w:rPr>
          <w:t>https://pubmed.ncbi.nlm.nih.gov/21680168/</w:t>
        </w:r>
      </w:hyperlink>
      <w:r w:rsidR="00361F13" w:rsidRPr="003D1281">
        <w:rPr>
          <w:rFonts w:ascii="Calibri" w:hAnsi="Calibri" w:cs="Calibri"/>
          <w:sz w:val="22"/>
          <w:szCs w:val="22"/>
        </w:rPr>
        <w:t xml:space="preserve"> </w:t>
      </w:r>
    </w:p>
    <w:p w14:paraId="77A9A2B6" w14:textId="41D4080B" w:rsidR="007D1493" w:rsidRPr="007D1493" w:rsidRDefault="007D1493">
      <w:pPr>
        <w:rPr>
          <w:rFonts w:ascii="Calibri" w:hAnsi="Calibri" w:cs="Calibri"/>
          <w:sz w:val="22"/>
          <w:szCs w:val="22"/>
        </w:rPr>
      </w:pPr>
    </w:p>
    <w:p w14:paraId="7E45656F" w14:textId="58489AC0" w:rsidR="007D1493" w:rsidRPr="003D1281" w:rsidRDefault="007D1493" w:rsidP="003D1281">
      <w:pPr>
        <w:pStyle w:val="a9"/>
        <w:numPr>
          <w:ilvl w:val="0"/>
          <w:numId w:val="6"/>
        </w:numPr>
        <w:ind w:leftChars="0"/>
        <w:rPr>
          <w:rFonts w:ascii="Calibri" w:hAnsi="Calibri" w:cs="Calibri"/>
          <w:sz w:val="22"/>
          <w:szCs w:val="22"/>
        </w:rPr>
      </w:pPr>
      <w:r w:rsidRPr="003D1281">
        <w:rPr>
          <w:rFonts w:ascii="Calibri" w:hAnsi="Calibri" w:cs="Calibri"/>
          <w:color w:val="222222"/>
          <w:sz w:val="22"/>
          <w:szCs w:val="22"/>
          <w:shd w:val="clear" w:color="auto" w:fill="FFFFFF"/>
        </w:rPr>
        <w:t>Bazzi, A. R., Bordeu, M., Baumgartner, K., Sproesser, D. M., Bositis, C. M., Krakower, D. S., ... &amp; Biello, K. B. (2023). Study protocol for an efficacy trial of the “PrEP for Health” intervention to increase HIV PrEP use among people who inject drugs. </w:t>
      </w:r>
      <w:r w:rsidRPr="003D1281">
        <w:rPr>
          <w:rFonts w:ascii="Calibri" w:hAnsi="Calibri" w:cs="Calibri"/>
          <w:i/>
          <w:iCs/>
          <w:color w:val="222222"/>
          <w:sz w:val="22"/>
          <w:szCs w:val="22"/>
          <w:shd w:val="clear" w:color="auto" w:fill="FFFFFF"/>
        </w:rPr>
        <w:t>BMC Public Health</w:t>
      </w:r>
      <w:r w:rsidRPr="003D1281">
        <w:rPr>
          <w:rFonts w:ascii="Calibri" w:hAnsi="Calibri" w:cs="Calibri"/>
          <w:color w:val="222222"/>
          <w:sz w:val="22"/>
          <w:szCs w:val="22"/>
          <w:shd w:val="clear" w:color="auto" w:fill="FFFFFF"/>
        </w:rPr>
        <w:t>, </w:t>
      </w:r>
      <w:r w:rsidRPr="003D1281">
        <w:rPr>
          <w:rFonts w:ascii="Calibri" w:hAnsi="Calibri" w:cs="Calibri"/>
          <w:i/>
          <w:iCs/>
          <w:color w:val="222222"/>
          <w:sz w:val="22"/>
          <w:szCs w:val="22"/>
          <w:shd w:val="clear" w:color="auto" w:fill="FFFFFF"/>
        </w:rPr>
        <w:t>23</w:t>
      </w:r>
      <w:r w:rsidRPr="003D1281">
        <w:rPr>
          <w:rFonts w:ascii="Calibri" w:hAnsi="Calibri" w:cs="Calibri"/>
          <w:color w:val="222222"/>
          <w:sz w:val="22"/>
          <w:szCs w:val="22"/>
          <w:shd w:val="clear" w:color="auto" w:fill="FFFFFF"/>
        </w:rPr>
        <w:t xml:space="preserve">(1), 513. </w:t>
      </w:r>
      <w:hyperlink r:id="rId25" w:history="1">
        <w:r w:rsidRPr="003D1281">
          <w:rPr>
            <w:rStyle w:val="a3"/>
            <w:rFonts w:ascii="Calibri" w:hAnsi="Calibri" w:cs="Calibri"/>
            <w:sz w:val="22"/>
            <w:szCs w:val="22"/>
          </w:rPr>
          <w:t>https://journals.sagepub.com/doi/abs/10.1177/1077801218794302?casa_token=gMJJNzYONDwAAAAA:LeBiLneKqZsL8VUjQl0Jqxi4gaBRimE1PuSfKvgg48RcddiTEbEOL-PyXMgmHN5NTZDk70ZNvSA</w:t>
        </w:r>
      </w:hyperlink>
      <w:r w:rsidRPr="003D1281">
        <w:rPr>
          <w:rFonts w:ascii="Calibri" w:hAnsi="Calibri" w:cs="Calibri"/>
          <w:sz w:val="22"/>
          <w:szCs w:val="22"/>
        </w:rPr>
        <w:t xml:space="preserve"> </w:t>
      </w:r>
    </w:p>
    <w:p w14:paraId="7AC25AAB" w14:textId="77777777" w:rsidR="003D1281" w:rsidRPr="003D1281" w:rsidRDefault="003D1281" w:rsidP="003D1281">
      <w:pPr>
        <w:pStyle w:val="a9"/>
        <w:rPr>
          <w:rFonts w:ascii="Calibri" w:hAnsi="Calibri" w:cs="Calibri"/>
          <w:sz w:val="22"/>
          <w:szCs w:val="22"/>
        </w:rPr>
      </w:pPr>
    </w:p>
    <w:p w14:paraId="7465A6F1" w14:textId="075CCBBB" w:rsidR="003D1281" w:rsidRPr="003D1281" w:rsidRDefault="003D1281" w:rsidP="003D1281">
      <w:pPr>
        <w:pStyle w:val="a9"/>
        <w:numPr>
          <w:ilvl w:val="0"/>
          <w:numId w:val="6"/>
        </w:numPr>
        <w:ind w:leftChars="0"/>
        <w:rPr>
          <w:rFonts w:ascii="Calibri" w:hAnsi="Calibri" w:cs="Calibri"/>
          <w:sz w:val="22"/>
          <w:szCs w:val="22"/>
        </w:rPr>
      </w:pPr>
      <w:r w:rsidRPr="003D1281">
        <w:rPr>
          <w:rFonts w:ascii="Calibri" w:hAnsi="Calibri" w:cs="Calibri"/>
          <w:color w:val="222222"/>
          <w:sz w:val="22"/>
          <w:szCs w:val="22"/>
          <w:shd w:val="clear" w:color="auto" w:fill="FFFFFF"/>
        </w:rPr>
        <w:t>Biello, K., Salhaney, P., Valente, P. K., Childs, E., Olson, J., Earlywine, J. J., ... &amp; Bazzi, A. R. (2020). Ecological momentary assessment of daily drug use and harm reduction service utilization among people who inject drugs in non-urban areas: A concurrent mixed-method feasibility study. </w:t>
      </w:r>
      <w:r w:rsidRPr="003D1281">
        <w:rPr>
          <w:rFonts w:ascii="Calibri" w:hAnsi="Calibri" w:cs="Calibri"/>
          <w:i/>
          <w:iCs/>
          <w:color w:val="222222"/>
          <w:sz w:val="22"/>
          <w:szCs w:val="22"/>
          <w:shd w:val="clear" w:color="auto" w:fill="FFFFFF"/>
        </w:rPr>
        <w:t>Drug and alcohol dependence</w:t>
      </w:r>
      <w:r w:rsidRPr="003D1281">
        <w:rPr>
          <w:rFonts w:ascii="Calibri" w:hAnsi="Calibri" w:cs="Calibri"/>
          <w:color w:val="222222"/>
          <w:sz w:val="22"/>
          <w:szCs w:val="22"/>
          <w:shd w:val="clear" w:color="auto" w:fill="FFFFFF"/>
        </w:rPr>
        <w:t>, </w:t>
      </w:r>
      <w:r w:rsidRPr="003D1281">
        <w:rPr>
          <w:rFonts w:ascii="Calibri" w:hAnsi="Calibri" w:cs="Calibri"/>
          <w:i/>
          <w:iCs/>
          <w:color w:val="222222"/>
          <w:sz w:val="22"/>
          <w:szCs w:val="22"/>
          <w:shd w:val="clear" w:color="auto" w:fill="FFFFFF"/>
        </w:rPr>
        <w:t>214</w:t>
      </w:r>
      <w:r w:rsidRPr="003D1281">
        <w:rPr>
          <w:rFonts w:ascii="Calibri" w:hAnsi="Calibri" w:cs="Calibri"/>
          <w:color w:val="222222"/>
          <w:sz w:val="22"/>
          <w:szCs w:val="22"/>
          <w:shd w:val="clear" w:color="auto" w:fill="FFFFFF"/>
        </w:rPr>
        <w:t>, 108167.</w:t>
      </w:r>
      <w:r>
        <w:rPr>
          <w:rFonts w:ascii="Calibri" w:hAnsi="Calibri" w:cs="Calibri"/>
          <w:color w:val="222222"/>
          <w:sz w:val="22"/>
          <w:szCs w:val="22"/>
          <w:shd w:val="clear" w:color="auto" w:fill="FFFFFF"/>
        </w:rPr>
        <w:t xml:space="preserve"> </w:t>
      </w:r>
      <w:hyperlink r:id="rId26" w:history="1">
        <w:r w:rsidRPr="00800B25">
          <w:rPr>
            <w:rStyle w:val="a3"/>
            <w:rFonts w:ascii="Calibri" w:hAnsi="Calibri" w:cs="Calibri"/>
            <w:sz w:val="22"/>
            <w:szCs w:val="22"/>
            <w:shd w:val="clear" w:color="auto" w:fill="FFFFFF"/>
          </w:rPr>
          <w:t>https://link.springer.com/article/10.1007/s11606-022-07672-5</w:t>
        </w:r>
      </w:hyperlink>
      <w:r>
        <w:rPr>
          <w:rFonts w:ascii="Calibri" w:hAnsi="Calibri" w:cs="Calibri"/>
          <w:color w:val="222222"/>
          <w:sz w:val="22"/>
          <w:szCs w:val="22"/>
          <w:shd w:val="clear" w:color="auto" w:fill="FFFFFF"/>
        </w:rPr>
        <w:t xml:space="preserve"> </w:t>
      </w:r>
    </w:p>
    <w:sectPr w:rsidR="003D1281" w:rsidRPr="003D1281">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6D831" w14:textId="77777777" w:rsidR="00D86A4C" w:rsidRDefault="00D86A4C" w:rsidP="00410F90">
      <w:r>
        <w:separator/>
      </w:r>
    </w:p>
  </w:endnote>
  <w:endnote w:type="continuationSeparator" w:id="0">
    <w:p w14:paraId="053BE630" w14:textId="77777777" w:rsidR="00D86A4C" w:rsidRDefault="00D86A4C" w:rsidP="0041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77BB3" w14:textId="77777777" w:rsidR="00D86A4C" w:rsidRDefault="00D86A4C" w:rsidP="00410F90">
      <w:r>
        <w:separator/>
      </w:r>
    </w:p>
  </w:footnote>
  <w:footnote w:type="continuationSeparator" w:id="0">
    <w:p w14:paraId="4BC5901C" w14:textId="77777777" w:rsidR="00D86A4C" w:rsidRDefault="00D86A4C" w:rsidP="00410F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0129"/>
    <w:multiLevelType w:val="multilevel"/>
    <w:tmpl w:val="8396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B1A8A"/>
    <w:multiLevelType w:val="hybridMultilevel"/>
    <w:tmpl w:val="CBA0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61DA4"/>
    <w:multiLevelType w:val="hybridMultilevel"/>
    <w:tmpl w:val="8AC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C7059"/>
    <w:multiLevelType w:val="hybridMultilevel"/>
    <w:tmpl w:val="E424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D681B"/>
    <w:multiLevelType w:val="hybridMultilevel"/>
    <w:tmpl w:val="200C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53AD4"/>
    <w:multiLevelType w:val="hybridMultilevel"/>
    <w:tmpl w:val="153E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9B"/>
    <w:rsid w:val="000251F9"/>
    <w:rsid w:val="00040DAA"/>
    <w:rsid w:val="00077A2F"/>
    <w:rsid w:val="000A7687"/>
    <w:rsid w:val="000B34B2"/>
    <w:rsid w:val="00173270"/>
    <w:rsid w:val="00216AA4"/>
    <w:rsid w:val="0022319D"/>
    <w:rsid w:val="002646A0"/>
    <w:rsid w:val="00361F13"/>
    <w:rsid w:val="0038771F"/>
    <w:rsid w:val="0039315A"/>
    <w:rsid w:val="003D1281"/>
    <w:rsid w:val="003E5F40"/>
    <w:rsid w:val="00403AFA"/>
    <w:rsid w:val="00406A02"/>
    <w:rsid w:val="00410F90"/>
    <w:rsid w:val="004461DD"/>
    <w:rsid w:val="00544F86"/>
    <w:rsid w:val="0059669B"/>
    <w:rsid w:val="005D3ED5"/>
    <w:rsid w:val="00653F1A"/>
    <w:rsid w:val="00674D47"/>
    <w:rsid w:val="006E08A6"/>
    <w:rsid w:val="006F1D9F"/>
    <w:rsid w:val="00770C54"/>
    <w:rsid w:val="007D1493"/>
    <w:rsid w:val="00857738"/>
    <w:rsid w:val="008F1B23"/>
    <w:rsid w:val="00937F3B"/>
    <w:rsid w:val="00A964C4"/>
    <w:rsid w:val="00B50074"/>
    <w:rsid w:val="00BC38AD"/>
    <w:rsid w:val="00BE2EF3"/>
    <w:rsid w:val="00C30DAB"/>
    <w:rsid w:val="00CB127A"/>
    <w:rsid w:val="00CB1D7D"/>
    <w:rsid w:val="00D3599E"/>
    <w:rsid w:val="00D42036"/>
    <w:rsid w:val="00D66128"/>
    <w:rsid w:val="00D86A4C"/>
    <w:rsid w:val="00D86C85"/>
    <w:rsid w:val="00E1369D"/>
    <w:rsid w:val="00E7679B"/>
    <w:rsid w:val="00F87B8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B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ordWrap w:val="0"/>
      <w:autoSpaceDE w:val="0"/>
      <w:autoSpaceDN w:val="0"/>
      <w:spacing w:after="0" w:line="240" w:lineRule="auto"/>
    </w:pPr>
    <w:rPr>
      <w:rFonts w:ascii="맑은 고딕" w:eastAsia="맑은 고딕" w:hAnsi="맑은 고딕" w:cs="굴림"/>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u w:val="single"/>
    </w:rPr>
  </w:style>
  <w:style w:type="paragraph" w:styleId="a4">
    <w:name w:val="Normal (Web)"/>
    <w:basedOn w:val="a"/>
    <w:uiPriority w:val="99"/>
    <w:semiHidden/>
    <w:unhideWhenUsed/>
    <w:pPr>
      <w:wordWrap/>
      <w:autoSpaceDE/>
      <w:autoSpaceDN/>
      <w:jc w:val="left"/>
    </w:pPr>
    <w:rPr>
      <w:rFonts w:ascii="굴림" w:eastAsia="굴림" w:hAnsi="굴림"/>
      <w:sz w:val="24"/>
      <w:szCs w:val="24"/>
    </w:rPr>
  </w:style>
  <w:style w:type="character" w:customStyle="1" w:styleId="apple-converted-space">
    <w:name w:val="apple-converted-space"/>
    <w:basedOn w:val="a0"/>
  </w:style>
  <w:style w:type="character" w:styleId="a5">
    <w:name w:val="Strong"/>
    <w:basedOn w:val="a0"/>
    <w:uiPriority w:val="22"/>
    <w:qFormat/>
    <w:rPr>
      <w:b/>
      <w:bCs/>
    </w:rPr>
  </w:style>
  <w:style w:type="paragraph" w:styleId="a6">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6"/>
    <w:uiPriority w:val="99"/>
    <w:rPr>
      <w:rFonts w:ascii="맑은 고딕" w:eastAsia="맑은 고딕" w:hAnsi="맑은 고딕" w:cs="굴림"/>
      <w:kern w:val="0"/>
      <w:szCs w:val="20"/>
    </w:rPr>
  </w:style>
  <w:style w:type="paragraph" w:styleId="a7">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7"/>
    <w:uiPriority w:val="99"/>
    <w:rPr>
      <w:rFonts w:ascii="맑은 고딕" w:eastAsia="맑은 고딕" w:hAnsi="맑은 고딕" w:cs="굴림"/>
      <w:kern w:val="0"/>
      <w:szCs w:val="20"/>
    </w:rPr>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leftChars="400" w:left="800"/>
    </w:pPr>
  </w:style>
  <w:style w:type="paragraph" w:styleId="aa">
    <w:name w:val="Balloon Text"/>
    <w:basedOn w:val="a"/>
    <w:link w:val="Char1"/>
    <w:uiPriority w:val="99"/>
    <w:semiHidden/>
    <w:unhideWhenUsed/>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Pr>
      <w:rFonts w:asciiTheme="majorHAnsi" w:eastAsiaTheme="majorEastAsia" w:hAnsiTheme="majorHAnsi" w:cstheme="majorBidi"/>
      <w:kern w:val="0"/>
      <w:sz w:val="18"/>
      <w:szCs w:val="18"/>
    </w:rPr>
  </w:style>
  <w:style w:type="character" w:customStyle="1" w:styleId="1">
    <w:name w:val="확인되지 않은 멘션1"/>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Pr>
      <w:color w:val="605E5C"/>
      <w:shd w:val="clear" w:color="auto" w:fill="E1DFDD"/>
    </w:rPr>
  </w:style>
  <w:style w:type="character" w:styleId="ab">
    <w:name w:val="annotation reference"/>
    <w:basedOn w:val="a0"/>
    <w:uiPriority w:val="99"/>
    <w:semiHidden/>
    <w:unhideWhenUsed/>
    <w:rPr>
      <w:sz w:val="18"/>
      <w:szCs w:val="18"/>
    </w:rPr>
  </w:style>
  <w:style w:type="paragraph" w:styleId="ac">
    <w:name w:val="annotation text"/>
    <w:basedOn w:val="a"/>
    <w:link w:val="Char2"/>
    <w:uiPriority w:val="99"/>
    <w:semiHidden/>
    <w:unhideWhenUsed/>
    <w:pPr>
      <w:jc w:val="left"/>
    </w:pPr>
  </w:style>
  <w:style w:type="character" w:customStyle="1" w:styleId="Char2">
    <w:name w:val="메모 텍스트 Char"/>
    <w:basedOn w:val="a0"/>
    <w:link w:val="ac"/>
    <w:uiPriority w:val="99"/>
    <w:semiHidden/>
    <w:rPr>
      <w:rFonts w:ascii="맑은 고딕" w:eastAsia="맑은 고딕" w:hAnsi="맑은 고딕" w:cs="굴림"/>
      <w:kern w:val="0"/>
      <w:szCs w:val="20"/>
    </w:rPr>
  </w:style>
  <w:style w:type="paragraph" w:styleId="ad">
    <w:name w:val="annotation subject"/>
    <w:basedOn w:val="ac"/>
    <w:next w:val="ac"/>
    <w:link w:val="Char3"/>
    <w:uiPriority w:val="99"/>
    <w:semiHidden/>
    <w:unhideWhenUsed/>
    <w:rPr>
      <w:b/>
      <w:bCs/>
    </w:rPr>
  </w:style>
  <w:style w:type="character" w:customStyle="1" w:styleId="Char3">
    <w:name w:val="메모 주제 Char"/>
    <w:basedOn w:val="Char2"/>
    <w:link w:val="ad"/>
    <w:uiPriority w:val="99"/>
    <w:semiHidden/>
    <w:rPr>
      <w:rFonts w:ascii="맑은 고딕" w:eastAsia="맑은 고딕" w:hAnsi="맑은 고딕" w:cs="굴림"/>
      <w:b/>
      <w:bCs/>
      <w:kern w:val="0"/>
      <w:szCs w:val="20"/>
    </w:rPr>
  </w:style>
  <w:style w:type="character" w:customStyle="1" w:styleId="UnresolvedMention">
    <w:name w:val="Unresolved Mention"/>
    <w:basedOn w:val="a0"/>
    <w:uiPriority w:val="99"/>
    <w:semiHidden/>
    <w:unhideWhenUsed/>
    <w:rsid w:val="00BC3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gy.choi@nyulangone.org" TargetMode="External"/><Relationship Id="rId13" Type="http://schemas.openxmlformats.org/officeDocument/2006/relationships/hyperlink" Target="https://journals.sagepub.com/doi/10.1177/1558689809334443" TargetMode="External"/><Relationship Id="rId18" Type="http://schemas.openxmlformats.org/officeDocument/2006/relationships/hyperlink" Target="https://onlinelibrary.wiley.com/doi/pdf/10.1111/puar.12981?casa_token=RmceDkzPAv0AAAAA:7KI7T1eqYbZah_8KI3LdbtzDbCYYGYQSDOjy4svVHx2CAXDKxFtVdNDxcjrLYc8ZLSRqAiN49qMM" TargetMode="External"/><Relationship Id="rId26" Type="http://schemas.openxmlformats.org/officeDocument/2006/relationships/hyperlink" Target="https://link.springer.com/article/10.1007/s11606-022-07672-5" TargetMode="External"/><Relationship Id="rId3" Type="http://schemas.openxmlformats.org/officeDocument/2006/relationships/settings" Target="settings.xml"/><Relationship Id="rId21" Type="http://schemas.openxmlformats.org/officeDocument/2006/relationships/hyperlink" Target="https://doi.org/10.1136/bmjopen-2021-056168" TargetMode="External"/><Relationship Id="rId7" Type="http://schemas.openxmlformats.org/officeDocument/2006/relationships/image" Target="media/image1.png"/><Relationship Id="rId12" Type="http://schemas.openxmlformats.org/officeDocument/2006/relationships/hyperlink" Target="https://pubmed.ncbi.nlm.nih.gov/26523073/" TargetMode="External"/><Relationship Id="rId17" Type="http://schemas.openxmlformats.org/officeDocument/2006/relationships/hyperlink" Target="https://pubmed.ncbi.nlm.nih.gov/11177490/" TargetMode="External"/><Relationship Id="rId25" Type="http://schemas.openxmlformats.org/officeDocument/2006/relationships/hyperlink" Target="https://journals.sagepub.com/doi/abs/10.1177/1077801218794302?casa_token=gMJJNzYONDwAAAAA:LeBiLneKqZsL8VUjQl0Jqxi4gaBRimE1PuSfKvgg48RcddiTEbEOL-PyXMgmHN5NTZDk70ZNvSA" TargetMode="External"/><Relationship Id="rId2" Type="http://schemas.openxmlformats.org/officeDocument/2006/relationships/styles" Target="styles.xml"/><Relationship Id="rId16" Type="http://schemas.openxmlformats.org/officeDocument/2006/relationships/hyperlink" Target="http://www.strobe-statement.org/index.php?id=available-checklists" TargetMode="External"/><Relationship Id="rId20" Type="http://schemas.openxmlformats.org/officeDocument/2006/relationships/hyperlink" Target="https://www.jstor.org/stable/pdf/2391003.pdf?casa_token=IbfjV7nRpbQAAAAA:RWzA2R1dkU0XQmpcvKIXWySyMdnKTuY7CG_aK0t3LXLTFgBs5MjNaMQ_PdA76ty_KrsxWTZWWA1alGgeeclLWS2ZWR7WWRWp46MtsFmn9IUOqjLf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10.1177/1558689808325774" TargetMode="External"/><Relationship Id="rId24" Type="http://schemas.openxmlformats.org/officeDocument/2006/relationships/hyperlink" Target="https://pubmed.ncbi.nlm.nih.gov/21680168/" TargetMode="External"/><Relationship Id="rId5" Type="http://schemas.openxmlformats.org/officeDocument/2006/relationships/footnotes" Target="footnotes.xml"/><Relationship Id="rId15" Type="http://schemas.openxmlformats.org/officeDocument/2006/relationships/hyperlink" Target="https://pubmed.ncbi.nlm.nih.gov/16524479/" TargetMode="External"/><Relationship Id="rId23" Type="http://schemas.openxmlformats.org/officeDocument/2006/relationships/hyperlink" Target="https://doi.org/10.1002/hpm.3463" TargetMode="External"/><Relationship Id="rId28" Type="http://schemas.openxmlformats.org/officeDocument/2006/relationships/theme" Target="theme/theme1.xml"/><Relationship Id="rId10" Type="http://schemas.openxmlformats.org/officeDocument/2006/relationships/hyperlink" Target="https://www.qualitative-research.net/index.php/fqs/article/view/966/2109" TargetMode="External"/><Relationship Id="rId19" Type="http://schemas.openxmlformats.org/officeDocument/2006/relationships/hyperlink" Target="https://www.jstor.org/stable/pdf/2390647.pdf?casa_token=6wOsZaO0zIkAAAAA:zHF3byiy4fjcBSmTISG6q4J9TqIxNZWCZ_NP5NS0VGxH_yMCl97LLrMk1cgwOSs8aYtpkSlTyQ6LeykkQmvY7YQOdC2PYJ5nNgU0rwA4KwSfltlzVA" TargetMode="External"/><Relationship Id="rId4" Type="http://schemas.openxmlformats.org/officeDocument/2006/relationships/webSettings" Target="webSettings.xml"/><Relationship Id="rId9" Type="http://schemas.openxmlformats.org/officeDocument/2006/relationships/hyperlink" Target="http://www.amamanualofstyle.com/view/10.1093/jama/9780195176339.001.0001/med-9780195176339" TargetMode="External"/><Relationship Id="rId14" Type="http://schemas.openxmlformats.org/officeDocument/2006/relationships/hyperlink" Target="https://www.sciencedirect.com/science/article/abs/pii/S0955395911000909?via%3Dihub" TargetMode="External"/><Relationship Id="rId22" Type="http://schemas.openxmlformats.org/officeDocument/2006/relationships/hyperlink" Target="https://doi.org/10.1371/journal.pone.0286859" TargetMode="External"/><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13058</Characters>
  <Application>Microsoft Office Word</Application>
  <DocSecurity>0</DocSecurity>
  <Lines>108</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2021-09-13T01:23:00Z</cp:lastPrinted>
  <dcterms:created xsi:type="dcterms:W3CDTF">2023-10-25T01:20:00Z</dcterms:created>
  <dcterms:modified xsi:type="dcterms:W3CDTF">2023-10-25T01:20:00Z</dcterms:modified>
  <cp:version>1000.0100.01</cp:version>
</cp:coreProperties>
</file>